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62" w:rsidRPr="00923062" w:rsidRDefault="00923062" w:rsidP="000310C3">
      <w:pPr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15CAD">
        <w:rPr>
          <w:rFonts w:ascii="Arial" w:eastAsia="Times New Roman" w:hAnsi="Arial" w:cs="Arial"/>
          <w:b/>
          <w:bCs/>
          <w:color w:val="000000"/>
          <w:szCs w:val="20"/>
        </w:rPr>
        <w:t>CRINMAIL 143</w:t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 </w:t>
      </w:r>
      <w:r w:rsidR="00C20EF1" w:rsidRPr="00315CAD">
        <w:rPr>
          <w:rFonts w:ascii="Arial" w:eastAsia="Times New Roman" w:hAnsi="Arial" w:cs="Arial" w:hint="cs"/>
          <w:b/>
          <w:bCs/>
          <w:color w:val="000000"/>
          <w:sz w:val="20"/>
          <w:szCs w:val="20"/>
          <w:shd w:val="clear" w:color="auto" w:fill="FFFFFF"/>
          <w:rtl/>
        </w:rPr>
        <w:t>نشرة بريد كرين حول النزاع المسلح</w:t>
      </w:r>
      <w:r w:rsidRPr="009230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rtl/>
        </w:rPr>
        <w:br/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>في هذ</w:t>
      </w:r>
      <w:r w:rsidRPr="00315CAD">
        <w:rPr>
          <w:rFonts w:ascii="Arial" w:eastAsia="Times New Roman" w:hAnsi="Arial" w:cs="Arial" w:hint="cs"/>
          <w:b/>
          <w:bCs/>
          <w:color w:val="000000"/>
          <w:szCs w:val="20"/>
          <w:rtl/>
        </w:rPr>
        <w:t>ا</w:t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 </w:t>
      </w:r>
      <w:r w:rsidRPr="00315CAD">
        <w:rPr>
          <w:rFonts w:ascii="Arial" w:eastAsia="Times New Roman" w:hAnsi="Arial" w:cs="Arial" w:hint="cs"/>
          <w:b/>
          <w:bCs/>
          <w:color w:val="000000"/>
          <w:szCs w:val="20"/>
          <w:rtl/>
        </w:rPr>
        <w:t>العدد</w:t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>: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Pr="009230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rtl/>
        </w:rPr>
        <w:br/>
      </w:r>
      <w:r w:rsidRPr="00315CAD">
        <w:rPr>
          <w:rFonts w:ascii="Arial" w:eastAsia="Times New Roman" w:hAnsi="Arial" w:cs="Arial" w:hint="cs"/>
          <w:b/>
          <w:bCs/>
          <w:color w:val="000000"/>
          <w:szCs w:val="20"/>
          <w:rtl/>
        </w:rPr>
        <w:t>قضية العدد</w:t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: جمهورية الكونغو الديمقراطية </w:t>
      </w:r>
      <w:r w:rsidR="00820FE3"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>–</w:t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 </w:t>
      </w:r>
      <w:r w:rsidR="00820FE3" w:rsidRPr="00315CAD">
        <w:rPr>
          <w:rFonts w:ascii="Arial" w:eastAsia="Times New Roman" w:hAnsi="Arial" w:cs="Arial" w:hint="cs"/>
          <w:b/>
          <w:bCs/>
          <w:color w:val="000000"/>
          <w:szCs w:val="20"/>
          <w:rtl/>
        </w:rPr>
        <w:t xml:space="preserve">استئناف </w:t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النيابة العامة للمحكمة الجنائية الدولية </w:t>
      </w:r>
      <w:r w:rsidR="00820FE3" w:rsidRPr="00315CAD">
        <w:rPr>
          <w:rFonts w:ascii="Arial" w:eastAsia="Times New Roman" w:hAnsi="Arial" w:cs="Arial" w:hint="cs"/>
          <w:b/>
          <w:bCs/>
          <w:color w:val="000000"/>
          <w:szCs w:val="20"/>
          <w:rtl/>
        </w:rPr>
        <w:t xml:space="preserve">ضد طلب </w:t>
      </w:r>
      <w:r w:rsidR="00375208" w:rsidRPr="00315CAD">
        <w:rPr>
          <w:rFonts w:ascii="Arial" w:eastAsia="Times New Roman" w:hAnsi="Arial" w:cs="Arial" w:hint="cs"/>
          <w:b/>
          <w:bCs/>
          <w:color w:val="000000"/>
          <w:szCs w:val="20"/>
          <w:rtl/>
        </w:rPr>
        <w:t>الإفراج</w:t>
      </w:r>
      <w:r w:rsidR="00820FE3" w:rsidRPr="00315CAD">
        <w:rPr>
          <w:rFonts w:ascii="Arial" w:eastAsia="Times New Roman" w:hAnsi="Arial" w:cs="Arial" w:hint="cs"/>
          <w:b/>
          <w:bCs/>
          <w:color w:val="000000"/>
          <w:szCs w:val="20"/>
          <w:rtl/>
        </w:rPr>
        <w:t xml:space="preserve"> عن</w:t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 لوبانغا </w:t>
      </w:r>
      <w:r w:rsidRPr="00315CAD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br/>
      </w:r>
      <w:r w:rsidRPr="00315CAD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br/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آخر الأخبار والتقارير : </w:t>
      </w:r>
      <w:r w:rsidRPr="00315CA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rtl/>
        </w:rPr>
        <w:br/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-- نيبال: فتاة </w:t>
      </w:r>
      <w:r w:rsidR="00315CAD">
        <w:rPr>
          <w:rFonts w:ascii="Arial" w:eastAsia="Times New Roman" w:hAnsi="Arial" w:cs="Arial" w:hint="cs"/>
          <w:b/>
          <w:bCs/>
          <w:color w:val="000000"/>
          <w:szCs w:val="20"/>
          <w:rtl/>
        </w:rPr>
        <w:t xml:space="preserve">من </w:t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الذين </w:t>
      </w:r>
      <w:r w:rsidR="00315CAD">
        <w:rPr>
          <w:rFonts w:ascii="Arial" w:eastAsia="Times New Roman" w:hAnsi="Arial" w:cs="Arial" w:hint="cs"/>
          <w:b/>
          <w:bCs/>
          <w:color w:val="000000"/>
          <w:szCs w:val="20"/>
          <w:rtl/>
        </w:rPr>
        <w:t>تحدثوا</w:t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 في الأمم المتحدة </w:t>
      </w:r>
      <w:r w:rsidR="00315CAD">
        <w:rPr>
          <w:rFonts w:ascii="Arial" w:eastAsia="Times New Roman" w:hAnsi="Arial" w:cs="Arial" w:hint="cs"/>
          <w:b/>
          <w:bCs/>
          <w:color w:val="000000"/>
          <w:szCs w:val="20"/>
          <w:rtl/>
        </w:rPr>
        <w:t>ت</w:t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تلقى تهديدات </w:t>
      </w:r>
      <w:r w:rsidRPr="00315CA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EBEFF9"/>
          <w:rtl/>
        </w:rPr>
        <w:br/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-- الهند: فرض قوانين قضاء الأحداث </w:t>
      </w:r>
      <w:r w:rsidRPr="00315CAD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br/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-- قرغيزستان: </w:t>
      </w:r>
      <w:r w:rsidR="00820FE3" w:rsidRPr="00315CAD">
        <w:rPr>
          <w:rFonts w:ascii="Arial" w:eastAsia="Times New Roman" w:hAnsi="Arial" w:cs="Arial" w:hint="cs"/>
          <w:b/>
          <w:bCs/>
          <w:color w:val="000000"/>
          <w:szCs w:val="20"/>
          <w:rtl/>
        </w:rPr>
        <w:t xml:space="preserve">انتشار </w:t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الاحتجاز التعسفي والتعذيب </w:t>
      </w:r>
      <w:r w:rsidRPr="00315CAD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br/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>-- أوغندا</w:t>
      </w:r>
      <w:r w:rsidR="000310C3">
        <w:rPr>
          <w:rFonts w:ascii="Arial" w:eastAsia="Times New Roman" w:hAnsi="Arial" w:cs="Arial" w:hint="cs"/>
          <w:b/>
          <w:bCs/>
          <w:color w:val="000000"/>
          <w:szCs w:val="20"/>
          <w:rtl/>
        </w:rPr>
        <w:t>:</w:t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 العودة </w:t>
      </w:r>
      <w:r w:rsidR="00820FE3" w:rsidRPr="00315CAD">
        <w:rPr>
          <w:rFonts w:ascii="Arial" w:eastAsia="Times New Roman" w:hAnsi="Arial" w:cs="Arial" w:hint="cs"/>
          <w:b/>
          <w:bCs/>
          <w:color w:val="000000"/>
          <w:szCs w:val="20"/>
          <w:rtl/>
        </w:rPr>
        <w:t>القسرية</w:t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 </w:t>
      </w:r>
      <w:r w:rsidR="00820FE3" w:rsidRPr="00315CAD">
        <w:rPr>
          <w:rFonts w:ascii="Arial" w:eastAsia="Times New Roman" w:hAnsi="Arial" w:cs="Arial" w:hint="cs"/>
          <w:b/>
          <w:bCs/>
          <w:color w:val="000000"/>
          <w:szCs w:val="20"/>
          <w:rtl/>
        </w:rPr>
        <w:t>ل</w:t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طالبي اللجوء الروانديين </w:t>
      </w:r>
      <w:r w:rsidRPr="00315CAD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br/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>-- نشرة الهجرة القسرية</w:t>
      </w:r>
      <w:r w:rsidR="00820FE3" w:rsidRPr="00315CAD">
        <w:rPr>
          <w:rFonts w:ascii="Arial" w:eastAsia="Times New Roman" w:hAnsi="Arial" w:cs="Arial" w:hint="cs"/>
          <w:b/>
          <w:bCs/>
          <w:color w:val="000000"/>
          <w:szCs w:val="20"/>
          <w:rtl/>
        </w:rPr>
        <w:t>، العدد</w:t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 </w:t>
      </w:r>
      <w:r w:rsidR="00820FE3" w:rsidRPr="00315CAD">
        <w:rPr>
          <w:rFonts w:ascii="Arial" w:eastAsia="Times New Roman" w:hAnsi="Arial" w:cs="Arial" w:hint="cs"/>
          <w:b/>
          <w:bCs/>
          <w:color w:val="000000"/>
          <w:szCs w:val="20"/>
          <w:rtl/>
        </w:rPr>
        <w:t>35</w:t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: الإعاقة والتشرد </w:t>
      </w:r>
      <w:r w:rsidRPr="00315CAD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br/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-- </w:t>
      </w:r>
      <w:r w:rsidR="00375208" w:rsidRPr="00315CAD">
        <w:rPr>
          <w:rFonts w:ascii="Arial" w:eastAsia="Times New Roman" w:hAnsi="Arial" w:cs="Arial" w:hint="cs"/>
          <w:b/>
          <w:bCs/>
          <w:color w:val="000000"/>
          <w:szCs w:val="20"/>
          <w:rtl/>
        </w:rPr>
        <w:t>إسرائيل</w:t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: </w:t>
      </w:r>
      <w:r w:rsidR="00820FE3" w:rsidRPr="00315CAD">
        <w:rPr>
          <w:rFonts w:ascii="Arial" w:eastAsia="Times New Roman" w:hAnsi="Arial" w:cs="Arial" w:hint="cs"/>
          <w:b/>
          <w:bCs/>
          <w:color w:val="000000"/>
          <w:szCs w:val="20"/>
          <w:rtl/>
        </w:rPr>
        <w:t>ال</w:t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قتل عن طريق التحكم عن بعد </w:t>
      </w:r>
      <w:r w:rsidRPr="00315CAD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br/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>-- الأراضي الفلسطينية المحتلة: مراجعة لحقوق الطفل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="00820FE3" w:rsidRPr="00315CAD">
        <w:rPr>
          <w:rFonts w:ascii="Arial" w:eastAsia="Times New Roman" w:hAnsi="Arial" w:cs="Arial" w:hint="cs"/>
          <w:b/>
          <w:bCs/>
          <w:color w:val="000000"/>
          <w:szCs w:val="20"/>
          <w:rtl/>
        </w:rPr>
        <w:t>قضية العدد</w:t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: جمهورية الكونغو الديمقراطية </w:t>
      </w:r>
      <w:r w:rsidR="00820FE3"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>–</w:t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 </w:t>
      </w:r>
      <w:r w:rsidR="00820FE3" w:rsidRPr="00315CAD">
        <w:rPr>
          <w:rFonts w:ascii="Arial" w:eastAsia="Times New Roman" w:hAnsi="Arial" w:cs="Arial" w:hint="cs"/>
          <w:b/>
          <w:bCs/>
          <w:color w:val="000000"/>
          <w:szCs w:val="20"/>
          <w:rtl/>
        </w:rPr>
        <w:t xml:space="preserve">استئناف </w:t>
      </w:r>
      <w:r w:rsidR="00820FE3"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النيابة العامة للمحكمة الجنائية الدولية </w:t>
      </w:r>
      <w:r w:rsidR="00820FE3" w:rsidRPr="00315CAD">
        <w:rPr>
          <w:rFonts w:ascii="Arial" w:eastAsia="Times New Roman" w:hAnsi="Arial" w:cs="Arial" w:hint="cs"/>
          <w:b/>
          <w:bCs/>
          <w:color w:val="000000"/>
          <w:szCs w:val="20"/>
          <w:rtl/>
        </w:rPr>
        <w:t xml:space="preserve">ضد طلب </w:t>
      </w:r>
      <w:r w:rsidR="00375208" w:rsidRPr="00315CAD">
        <w:rPr>
          <w:rFonts w:ascii="Arial" w:eastAsia="Times New Roman" w:hAnsi="Arial" w:cs="Arial" w:hint="cs"/>
          <w:b/>
          <w:bCs/>
          <w:color w:val="000000"/>
          <w:szCs w:val="20"/>
          <w:rtl/>
        </w:rPr>
        <w:t>الإفراج</w:t>
      </w:r>
      <w:r w:rsidR="00820FE3" w:rsidRPr="00315CAD">
        <w:rPr>
          <w:rFonts w:ascii="Arial" w:eastAsia="Times New Roman" w:hAnsi="Arial" w:cs="Arial" w:hint="cs"/>
          <w:b/>
          <w:bCs/>
          <w:color w:val="000000"/>
          <w:szCs w:val="20"/>
          <w:rtl/>
        </w:rPr>
        <w:t xml:space="preserve"> عن</w:t>
      </w:r>
      <w:r w:rsidR="00820FE3"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 لوبانغا</w:t>
      </w:r>
      <w:r w:rsidR="00C20EF1" w:rsidRPr="00315CAD">
        <w:rPr>
          <w:rFonts w:ascii="Arial" w:eastAsia="Times New Roman" w:hAnsi="Arial" w:cs="Arial" w:hint="cs"/>
          <w:b/>
          <w:bCs/>
          <w:color w:val="000000"/>
          <w:sz w:val="20"/>
          <w:szCs w:val="20"/>
          <w:rtl/>
        </w:rPr>
        <w:t>.</w:t>
      </w:r>
      <w:r w:rsidRPr="00315CAD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Cs w:val="20"/>
          <w:rtl/>
        </w:rPr>
        <w:t>[لاهاي، 16 يوليو 2010] -</w:t>
      </w:r>
      <w:r w:rsidR="00324EBF">
        <w:rPr>
          <w:rFonts w:ascii="Arial" w:eastAsia="Times New Roman" w:hAnsi="Arial" w:cs="Arial" w:hint="cs"/>
          <w:color w:val="000000"/>
          <w:szCs w:val="20"/>
          <w:rtl/>
        </w:rPr>
        <w:t xml:space="preserve"> قدمت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النيابة العامة </w:t>
      </w:r>
      <w:r w:rsidR="00324EBF">
        <w:rPr>
          <w:rFonts w:ascii="Arial" w:eastAsia="Times New Roman" w:hAnsi="Arial" w:cs="Arial" w:hint="cs"/>
          <w:color w:val="000000"/>
          <w:szCs w:val="20"/>
          <w:rtl/>
        </w:rPr>
        <w:t>ل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لمحكمة الجنائية الدولية يوم الجمعة احتجاجا على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الأ</w:t>
      </w:r>
      <w:r w:rsidR="00375208" w:rsidRPr="00923062">
        <w:rPr>
          <w:rFonts w:ascii="Arial" w:eastAsia="Times New Roman" w:hAnsi="Arial" w:cs="Arial" w:hint="cs"/>
          <w:color w:val="000000"/>
          <w:szCs w:val="20"/>
          <w:rtl/>
        </w:rPr>
        <w:t>مر</w:t>
      </w:r>
      <w:r w:rsidR="00324EBF">
        <w:rPr>
          <w:rFonts w:ascii="Arial" w:eastAsia="Times New Roman" w:hAnsi="Arial" w:cs="Arial" w:hint="cs"/>
          <w:color w:val="000000"/>
          <w:szCs w:val="20"/>
          <w:rtl/>
        </w:rPr>
        <w:t xml:space="preserve">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بالإفراج</w:t>
      </w:r>
      <w:r w:rsidR="00324EBF">
        <w:rPr>
          <w:rFonts w:ascii="Arial" w:eastAsia="Times New Roman" w:hAnsi="Arial" w:cs="Arial" w:hint="cs"/>
          <w:color w:val="000000"/>
          <w:szCs w:val="20"/>
          <w:rtl/>
        </w:rPr>
        <w:t xml:space="preserve"> عن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زعيم الميليشيا الكونجولي توماس لوبان</w:t>
      </w:r>
      <w:r w:rsidR="000310C3">
        <w:rPr>
          <w:rFonts w:ascii="Arial" w:eastAsia="Times New Roman" w:hAnsi="Arial" w:cs="Arial" w:hint="cs"/>
          <w:color w:val="000000"/>
          <w:szCs w:val="20"/>
          <w:rtl/>
        </w:rPr>
        <w:t>غ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ا، </w:t>
      </w:r>
      <w:r w:rsidR="00324EBF">
        <w:rPr>
          <w:rFonts w:ascii="Arial" w:eastAsia="Times New Roman" w:hAnsi="Arial" w:cs="Arial" w:hint="cs"/>
          <w:color w:val="000000"/>
          <w:szCs w:val="20"/>
          <w:rtl/>
        </w:rPr>
        <w:t>و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الذي يحاكم بتهمة ارتكاب جرائم حرب </w:t>
      </w:r>
      <w:r w:rsidR="00324EBF">
        <w:rPr>
          <w:rFonts w:ascii="Arial" w:eastAsia="Times New Roman" w:hAnsi="Arial" w:cs="Arial" w:hint="cs"/>
          <w:color w:val="000000"/>
          <w:szCs w:val="20"/>
          <w:rtl/>
        </w:rPr>
        <w:t xml:space="preserve">حيث توقفت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محاكمت</w:t>
      </w:r>
      <w:r w:rsidR="00375208">
        <w:rPr>
          <w:rFonts w:ascii="Arial" w:eastAsia="Times New Roman" w:hAnsi="Arial" w:cs="Arial" w:hint="eastAsia"/>
          <w:color w:val="000000"/>
          <w:szCs w:val="20"/>
          <w:rtl/>
        </w:rPr>
        <w:t>ه</w:t>
      </w:r>
      <w:r w:rsidR="00324EBF">
        <w:rPr>
          <w:rFonts w:ascii="Arial" w:eastAsia="Times New Roman" w:hAnsi="Arial" w:cs="Arial" w:hint="cs"/>
          <w:color w:val="000000"/>
          <w:szCs w:val="20"/>
          <w:rtl/>
        </w:rPr>
        <w:t xml:space="preserve"> بناء على قرار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من جانب القضاة.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ف</w:t>
      </w:r>
      <w:r w:rsidR="00375208" w:rsidRPr="00923062">
        <w:rPr>
          <w:rFonts w:ascii="Arial" w:eastAsia="Times New Roman" w:hAnsi="Arial" w:cs="Arial"/>
          <w:color w:val="000000"/>
          <w:szCs w:val="20"/>
          <w:rtl/>
        </w:rPr>
        <w:t>قد أصدر قضاة المحكمة في قضية لوبانغا يوم الخميس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 xml:space="preserve"> أمرا ب</w:t>
      </w:r>
      <w:r w:rsidR="00375208" w:rsidRPr="00923062">
        <w:rPr>
          <w:rFonts w:ascii="Arial" w:eastAsia="Times New Roman" w:hAnsi="Arial" w:cs="Arial" w:hint="cs"/>
          <w:color w:val="000000"/>
          <w:szCs w:val="20"/>
          <w:rtl/>
        </w:rPr>
        <w:t>الإفراج</w:t>
      </w:r>
      <w:r w:rsidR="00375208" w:rsidRPr="00923062">
        <w:rPr>
          <w:rFonts w:ascii="Arial" w:eastAsia="Times New Roman" w:hAnsi="Arial" w:cs="Arial"/>
          <w:color w:val="000000"/>
          <w:szCs w:val="20"/>
          <w:rtl/>
        </w:rPr>
        <w:t xml:space="preserve"> عنه،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حيث أفاد القضاة</w:t>
      </w:r>
      <w:r w:rsidR="00375208" w:rsidRPr="00923062">
        <w:rPr>
          <w:rFonts w:ascii="Arial" w:eastAsia="Times New Roman" w:hAnsi="Arial" w:cs="Arial"/>
          <w:color w:val="000000"/>
          <w:szCs w:val="20"/>
          <w:rtl/>
        </w:rPr>
        <w:t xml:space="preserve"> انه لا يمكن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عقد المحاكمة</w:t>
      </w:r>
      <w:r w:rsidR="00375208" w:rsidRPr="00923062">
        <w:rPr>
          <w:rFonts w:ascii="Arial" w:eastAsia="Times New Roman" w:hAnsi="Arial" w:cs="Arial"/>
          <w:color w:val="000000"/>
          <w:szCs w:val="20"/>
          <w:rtl/>
        </w:rPr>
        <w:t xml:space="preserve"> على أساس "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الافتراض</w:t>
      </w:r>
      <w:r w:rsidR="00375208" w:rsidRPr="00923062">
        <w:rPr>
          <w:rFonts w:ascii="Arial" w:eastAsia="Times New Roman" w:hAnsi="Arial" w:cs="Arial"/>
          <w:color w:val="000000"/>
          <w:szCs w:val="20"/>
          <w:rtl/>
        </w:rPr>
        <w:t xml:space="preserve">"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و</w:t>
      </w:r>
      <w:r w:rsidR="00375208" w:rsidRPr="00923062">
        <w:rPr>
          <w:rFonts w:ascii="Arial" w:eastAsia="Times New Roman" w:hAnsi="Arial" w:cs="Arial"/>
          <w:color w:val="000000"/>
          <w:szCs w:val="20"/>
          <w:rtl/>
        </w:rPr>
        <w:t>دون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 xml:space="preserve"> أن يكون هناك</w:t>
      </w:r>
      <w:r w:rsidR="00375208" w:rsidRPr="00923062">
        <w:rPr>
          <w:rFonts w:ascii="Arial" w:eastAsia="Times New Roman" w:hAnsi="Arial" w:cs="Arial"/>
          <w:color w:val="000000"/>
          <w:szCs w:val="20"/>
          <w:rtl/>
        </w:rPr>
        <w:t xml:space="preserve"> تحديد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ل</w:t>
      </w:r>
      <w:r w:rsidR="00375208" w:rsidRPr="00923062">
        <w:rPr>
          <w:rFonts w:ascii="Arial" w:eastAsia="Times New Roman" w:hAnsi="Arial" w:cs="Arial"/>
          <w:color w:val="000000"/>
          <w:szCs w:val="20"/>
          <w:rtl/>
        </w:rPr>
        <w:t>موعد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 xml:space="preserve"> استئناف</w:t>
      </w:r>
      <w:r w:rsidR="00375208" w:rsidRPr="00923062">
        <w:rPr>
          <w:rFonts w:ascii="Arial" w:eastAsia="Times New Roman" w:hAnsi="Arial" w:cs="Arial"/>
          <w:color w:val="000000"/>
          <w:szCs w:val="20"/>
          <w:rtl/>
        </w:rPr>
        <w:t xml:space="preserve"> محاكمته.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="00324EBF">
        <w:rPr>
          <w:rFonts w:ascii="Arial" w:eastAsia="Times New Roman" w:hAnsi="Arial" w:cs="Arial" w:hint="cs"/>
          <w:color w:val="000000"/>
          <w:szCs w:val="20"/>
          <w:rtl/>
        </w:rPr>
        <w:t xml:space="preserve">وقد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أفاد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المدعي العام لويس مورينو اوكامبو للصحفيين يوم الجمعة </w:t>
      </w:r>
      <w:r w:rsidR="00375208" w:rsidRPr="00923062">
        <w:rPr>
          <w:rFonts w:ascii="Arial" w:eastAsia="Times New Roman" w:hAnsi="Arial" w:cs="Arial" w:hint="cs"/>
          <w:color w:val="000000"/>
          <w:szCs w:val="20"/>
          <w:rtl/>
        </w:rPr>
        <w:t>أن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مكتبه قد</w:t>
      </w:r>
      <w:r w:rsidR="00324EBF">
        <w:rPr>
          <w:rFonts w:ascii="Arial" w:eastAsia="Times New Roman" w:hAnsi="Arial" w:cs="Arial" w:hint="cs"/>
          <w:color w:val="000000"/>
          <w:szCs w:val="20"/>
          <w:rtl/>
        </w:rPr>
        <w:t xml:space="preserve"> قام بتقديم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>طعن</w:t>
      </w:r>
      <w:r w:rsidR="00324EBF">
        <w:rPr>
          <w:rFonts w:ascii="Arial" w:eastAsia="Times New Roman" w:hAnsi="Arial" w:cs="Arial" w:hint="cs"/>
          <w:color w:val="000000"/>
          <w:szCs w:val="20"/>
          <w:rtl/>
        </w:rPr>
        <w:t xml:space="preserve"> للمحكمة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و</w:t>
      </w:r>
      <w:r w:rsidR="00324EBF">
        <w:rPr>
          <w:rFonts w:ascii="Arial" w:eastAsia="Times New Roman" w:hAnsi="Arial" w:cs="Arial" w:hint="cs"/>
          <w:color w:val="000000"/>
          <w:szCs w:val="20"/>
          <w:rtl/>
        </w:rPr>
        <w:t xml:space="preserve">انه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>كان</w:t>
      </w:r>
      <w:r w:rsidR="00324EBF">
        <w:rPr>
          <w:rFonts w:ascii="Arial" w:eastAsia="Times New Roman" w:hAnsi="Arial" w:cs="Arial" w:hint="cs"/>
          <w:color w:val="000000"/>
          <w:szCs w:val="20"/>
          <w:rtl/>
        </w:rPr>
        <w:t xml:space="preserve"> على ثقة من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="00324EBF">
        <w:rPr>
          <w:rFonts w:ascii="Arial" w:eastAsia="Times New Roman" w:hAnsi="Arial" w:cs="Arial" w:hint="cs"/>
          <w:color w:val="000000"/>
          <w:szCs w:val="20"/>
          <w:rtl/>
        </w:rPr>
        <w:t>الحصول على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أمر بوقف </w:t>
      </w:r>
      <w:r w:rsidR="00375208" w:rsidRPr="00923062">
        <w:rPr>
          <w:rFonts w:ascii="Arial" w:eastAsia="Times New Roman" w:hAnsi="Arial" w:cs="Arial" w:hint="cs"/>
          <w:color w:val="000000"/>
          <w:szCs w:val="20"/>
          <w:rtl/>
        </w:rPr>
        <w:t>إطلاق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سراح لوبانغا.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ويدور الخلاف حول هوية </w:t>
      </w:r>
      <w:r w:rsidR="00324EBF">
        <w:rPr>
          <w:rFonts w:ascii="Arial" w:eastAsia="Times New Roman" w:hAnsi="Arial" w:cs="Arial" w:hint="cs"/>
          <w:color w:val="000000"/>
          <w:szCs w:val="20"/>
          <w:rtl/>
        </w:rPr>
        <w:t>ال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>وسيط، و</w:t>
      </w:r>
      <w:r w:rsidR="00324EBF">
        <w:rPr>
          <w:rFonts w:ascii="Arial" w:eastAsia="Times New Roman" w:hAnsi="Arial" w:cs="Arial" w:hint="cs"/>
          <w:color w:val="000000"/>
          <w:szCs w:val="20"/>
          <w:rtl/>
        </w:rPr>
        <w:t xml:space="preserve">الذي </w:t>
      </w:r>
      <w:r w:rsidR="000310C3">
        <w:rPr>
          <w:rFonts w:ascii="Arial" w:eastAsia="Times New Roman" w:hAnsi="Arial" w:cs="Arial" w:hint="cs"/>
          <w:color w:val="000000"/>
          <w:szCs w:val="20"/>
          <w:rtl/>
        </w:rPr>
        <w:t>ي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>ستخدم من قبل مكتب المدعي العام للمساعدة في العثور على الشهود. و</w:t>
      </w:r>
      <w:r w:rsidR="00324EBF">
        <w:rPr>
          <w:rFonts w:ascii="Arial" w:eastAsia="Times New Roman" w:hAnsi="Arial" w:cs="Arial" w:hint="cs"/>
          <w:color w:val="000000"/>
          <w:szCs w:val="20"/>
          <w:rtl/>
        </w:rPr>
        <w:t xml:space="preserve">قد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علقت محاكمة لوبانغا يوم 8 يوليو بعد </w:t>
      </w:r>
      <w:r w:rsidR="00375208" w:rsidRPr="00923062">
        <w:rPr>
          <w:rFonts w:ascii="Arial" w:eastAsia="Times New Roman" w:hAnsi="Arial" w:cs="Arial" w:hint="cs"/>
          <w:color w:val="000000"/>
          <w:szCs w:val="20"/>
          <w:rtl/>
        </w:rPr>
        <w:t>أن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="000310C3">
        <w:rPr>
          <w:rFonts w:ascii="Arial" w:eastAsia="Times New Roman" w:hAnsi="Arial" w:cs="Arial" w:hint="cs"/>
          <w:color w:val="000000"/>
          <w:szCs w:val="20"/>
          <w:rtl/>
        </w:rPr>
        <w:t>اعترض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الادعاء </w:t>
      </w:r>
      <w:r w:rsidR="000310C3">
        <w:rPr>
          <w:rFonts w:ascii="Arial" w:eastAsia="Times New Roman" w:hAnsi="Arial" w:cs="Arial" w:hint="cs"/>
          <w:color w:val="000000"/>
          <w:szCs w:val="20"/>
          <w:rtl/>
        </w:rPr>
        <w:t xml:space="preserve">على </w:t>
      </w:r>
      <w:r w:rsidR="00520364">
        <w:rPr>
          <w:rFonts w:ascii="Arial" w:eastAsia="Times New Roman" w:hAnsi="Arial" w:cs="Arial" w:hint="cs"/>
          <w:color w:val="000000"/>
          <w:szCs w:val="20"/>
          <w:rtl/>
        </w:rPr>
        <w:t>أمر</w:t>
      </w:r>
      <w:r w:rsidR="00704250">
        <w:rPr>
          <w:rFonts w:ascii="Arial" w:eastAsia="Times New Roman" w:hAnsi="Arial" w:cs="Arial" w:hint="cs"/>
          <w:color w:val="000000"/>
          <w:szCs w:val="20"/>
          <w:rtl/>
        </w:rPr>
        <w:t xml:space="preserve"> يتعلق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="00704250">
        <w:rPr>
          <w:rFonts w:ascii="Arial" w:eastAsia="Times New Roman" w:hAnsi="Arial" w:cs="Arial" w:hint="cs"/>
          <w:color w:val="000000"/>
          <w:szCs w:val="20"/>
          <w:rtl/>
        </w:rPr>
        <w:t>ببيان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هوية الوسيط </w:t>
      </w:r>
      <w:r w:rsidR="00704250">
        <w:rPr>
          <w:rFonts w:ascii="Arial" w:eastAsia="Times New Roman" w:hAnsi="Arial" w:cs="Arial" w:hint="cs"/>
          <w:color w:val="000000"/>
          <w:szCs w:val="20"/>
          <w:rtl/>
        </w:rPr>
        <w:t xml:space="preserve">لمحامي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لدفاع.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وكان الادعاء قد أصر على أن هناك حاجة لتوفير الحماية </w:t>
      </w:r>
      <w:r w:rsidR="00704250">
        <w:rPr>
          <w:rFonts w:ascii="Arial" w:eastAsia="Times New Roman" w:hAnsi="Arial" w:cs="Arial" w:hint="cs"/>
          <w:color w:val="000000"/>
          <w:szCs w:val="20"/>
          <w:rtl/>
        </w:rPr>
        <w:t>الجسدية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="00704250">
        <w:rPr>
          <w:rFonts w:ascii="Arial" w:eastAsia="Times New Roman" w:hAnsi="Arial" w:cs="Arial" w:hint="cs"/>
          <w:color w:val="000000"/>
          <w:szCs w:val="20"/>
          <w:rtl/>
        </w:rPr>
        <w:t>لل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وسيط </w:t>
      </w:r>
      <w:r w:rsidR="00375208" w:rsidRPr="00923062">
        <w:rPr>
          <w:rFonts w:ascii="Arial" w:eastAsia="Times New Roman" w:hAnsi="Arial" w:cs="Arial" w:hint="cs"/>
          <w:color w:val="000000"/>
          <w:szCs w:val="20"/>
          <w:rtl/>
        </w:rPr>
        <w:t xml:space="preserve">قبل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الكشف</w:t>
      </w:r>
      <w:r w:rsidR="00704250">
        <w:rPr>
          <w:rFonts w:ascii="Arial" w:eastAsia="Times New Roman" w:hAnsi="Arial" w:cs="Arial" w:hint="cs"/>
          <w:color w:val="000000"/>
          <w:szCs w:val="20"/>
          <w:rtl/>
        </w:rPr>
        <w:t xml:space="preserve"> عن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هويته.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="000310C3">
        <w:rPr>
          <w:rFonts w:ascii="Arial" w:eastAsia="Times New Roman" w:hAnsi="Arial" w:cs="Arial" w:hint="cs"/>
          <w:color w:val="000000"/>
          <w:szCs w:val="20"/>
          <w:rtl/>
        </w:rPr>
        <w:t xml:space="preserve">تجدر </w:t>
      </w:r>
      <w:r w:rsidR="00520364">
        <w:rPr>
          <w:rFonts w:ascii="Arial" w:eastAsia="Times New Roman" w:hAnsi="Arial" w:cs="Arial" w:hint="cs"/>
          <w:color w:val="000000"/>
          <w:szCs w:val="20"/>
          <w:rtl/>
        </w:rPr>
        <w:t>الإشارة</w:t>
      </w:r>
      <w:r w:rsidR="000310C3">
        <w:rPr>
          <w:rFonts w:ascii="Arial" w:eastAsia="Times New Roman" w:hAnsi="Arial" w:cs="Arial" w:hint="cs"/>
          <w:color w:val="000000"/>
          <w:szCs w:val="20"/>
          <w:rtl/>
        </w:rPr>
        <w:t xml:space="preserve"> هنا </w:t>
      </w:r>
      <w:r w:rsidR="00520364">
        <w:rPr>
          <w:rFonts w:ascii="Arial" w:eastAsia="Times New Roman" w:hAnsi="Arial" w:cs="Arial" w:hint="cs"/>
          <w:color w:val="000000"/>
          <w:szCs w:val="20"/>
          <w:rtl/>
        </w:rPr>
        <w:t>أن</w:t>
      </w:r>
      <w:r w:rsidR="00704250">
        <w:rPr>
          <w:rFonts w:ascii="Arial" w:eastAsia="Times New Roman" w:hAnsi="Arial" w:cs="Arial" w:hint="cs"/>
          <w:color w:val="000000"/>
          <w:szCs w:val="20"/>
          <w:rtl/>
        </w:rPr>
        <w:t xml:space="preserve"> الو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>سيط هو أيضا شاهد محتمل في قضية أخرى</w:t>
      </w:r>
      <w:r w:rsidR="00704250">
        <w:rPr>
          <w:rFonts w:ascii="Arial" w:eastAsia="Times New Roman" w:hAnsi="Arial" w:cs="Arial" w:hint="cs"/>
          <w:color w:val="000000"/>
          <w:szCs w:val="20"/>
          <w:rtl/>
        </w:rPr>
        <w:t xml:space="preserve"> تتعلق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بارتكاب جرائم حرب </w:t>
      </w:r>
      <w:r w:rsidR="00704250">
        <w:rPr>
          <w:rFonts w:ascii="Arial" w:eastAsia="Times New Roman" w:hAnsi="Arial" w:cs="Arial" w:hint="cs"/>
          <w:color w:val="000000"/>
          <w:szCs w:val="20"/>
          <w:rtl/>
        </w:rPr>
        <w:t xml:space="preserve">في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الكونغو، </w:t>
      </w:r>
      <w:r w:rsidR="00704250">
        <w:rPr>
          <w:rFonts w:ascii="Arial" w:eastAsia="Times New Roman" w:hAnsi="Arial" w:cs="Arial" w:hint="cs"/>
          <w:color w:val="000000"/>
          <w:szCs w:val="20"/>
          <w:rtl/>
        </w:rPr>
        <w:t xml:space="preserve">والمتعلقة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ب</w:t>
      </w:r>
      <w:r w:rsidR="00375208" w:rsidRPr="00923062">
        <w:rPr>
          <w:rFonts w:ascii="Arial" w:eastAsia="Times New Roman" w:hAnsi="Arial" w:cs="Arial"/>
          <w:color w:val="000000"/>
          <w:szCs w:val="20"/>
          <w:rtl/>
        </w:rPr>
        <w:t>ك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ب</w:t>
      </w:r>
      <w:r w:rsidR="00375208" w:rsidRPr="00923062">
        <w:rPr>
          <w:rFonts w:ascii="Arial" w:eastAsia="Times New Roman" w:hAnsi="Arial" w:cs="Arial"/>
          <w:color w:val="000000"/>
          <w:szCs w:val="20"/>
          <w:rtl/>
        </w:rPr>
        <w:t>اتانغا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جيرمان،</w:t>
      </w:r>
      <w:r w:rsidR="00704250">
        <w:rPr>
          <w:rFonts w:ascii="Arial" w:eastAsia="Times New Roman" w:hAnsi="Arial" w:cs="Arial" w:hint="cs"/>
          <w:color w:val="000000"/>
          <w:szCs w:val="20"/>
          <w:rtl/>
        </w:rPr>
        <w:t xml:space="preserve"> حيث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أمرت</w:t>
      </w:r>
      <w:r w:rsidR="00704250">
        <w:rPr>
          <w:rFonts w:ascii="Arial" w:eastAsia="Times New Roman" w:hAnsi="Arial" w:cs="Arial" w:hint="cs"/>
          <w:color w:val="000000"/>
          <w:szCs w:val="20"/>
          <w:rtl/>
        </w:rPr>
        <w:t xml:space="preserve">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المحكمة في تلك القضية </w:t>
      </w:r>
      <w:r w:rsidR="00704250">
        <w:rPr>
          <w:rFonts w:ascii="Arial" w:eastAsia="Times New Roman" w:hAnsi="Arial" w:cs="Arial" w:hint="cs"/>
          <w:color w:val="000000"/>
          <w:szCs w:val="20"/>
          <w:rtl/>
        </w:rPr>
        <w:t>ب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حماية الشهود.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="00375208" w:rsidRPr="00923062">
        <w:rPr>
          <w:rFonts w:ascii="Arial" w:eastAsia="Times New Roman" w:hAnsi="Arial" w:cs="Arial" w:hint="cs"/>
          <w:color w:val="000000"/>
          <w:szCs w:val="20"/>
          <w:rtl/>
        </w:rPr>
        <w:t>و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أفاد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مورينو اوكامبو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أن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أمر الحماية في </w:t>
      </w:r>
      <w:r w:rsidR="00704250">
        <w:rPr>
          <w:rFonts w:ascii="Arial" w:eastAsia="Times New Roman" w:hAnsi="Arial" w:cs="Arial" w:hint="cs"/>
          <w:color w:val="000000"/>
          <w:szCs w:val="20"/>
          <w:rtl/>
        </w:rPr>
        <w:t>قضية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كاتانغا </w:t>
      </w:r>
      <w:r w:rsidR="00704250">
        <w:rPr>
          <w:rFonts w:ascii="Arial" w:eastAsia="Times New Roman" w:hAnsi="Arial" w:cs="Arial" w:hint="cs"/>
          <w:color w:val="000000"/>
          <w:szCs w:val="20"/>
          <w:rtl/>
        </w:rPr>
        <w:t xml:space="preserve">قد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أنهى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المشكلة في قضية لوبانغا وانه لم يعد هناك سبب </w:t>
      </w:r>
      <w:r w:rsidR="00D03A93">
        <w:rPr>
          <w:rFonts w:ascii="Arial" w:eastAsia="Times New Roman" w:hAnsi="Arial" w:cs="Arial" w:hint="cs"/>
          <w:color w:val="000000"/>
          <w:szCs w:val="20"/>
          <w:rtl/>
        </w:rPr>
        <w:t>يمنع ا</w:t>
      </w:r>
      <w:r w:rsidR="00704250">
        <w:rPr>
          <w:rFonts w:ascii="Arial" w:eastAsia="Times New Roman" w:hAnsi="Arial" w:cs="Arial" w:hint="cs"/>
          <w:color w:val="000000"/>
          <w:szCs w:val="20"/>
          <w:rtl/>
        </w:rPr>
        <w:t>لكشف عن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هوية الشاهد لفريق الدفاع، وبالتالي فإن</w:t>
      </w:r>
      <w:r w:rsidR="00704250">
        <w:rPr>
          <w:rFonts w:ascii="Arial" w:eastAsia="Times New Roman" w:hAnsi="Arial" w:cs="Arial" w:hint="cs"/>
          <w:color w:val="000000"/>
          <w:szCs w:val="20"/>
          <w:rtl/>
        </w:rPr>
        <w:t>ه يمكن المضي قدما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="00704250">
        <w:rPr>
          <w:rFonts w:ascii="Arial" w:eastAsia="Times New Roman" w:hAnsi="Arial" w:cs="Arial" w:hint="cs"/>
          <w:color w:val="000000"/>
          <w:szCs w:val="20"/>
          <w:rtl/>
        </w:rPr>
        <w:t>ب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القضية.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Cs w:val="20"/>
          <w:rtl/>
        </w:rPr>
        <w:t>و</w:t>
      </w:r>
      <w:r w:rsidR="00704250">
        <w:rPr>
          <w:rFonts w:ascii="Arial" w:eastAsia="Times New Roman" w:hAnsi="Arial" w:cs="Arial" w:hint="cs"/>
          <w:color w:val="000000"/>
          <w:szCs w:val="20"/>
          <w:rtl/>
        </w:rPr>
        <w:t xml:space="preserve">كان </w:t>
      </w:r>
      <w:r w:rsidR="00375208" w:rsidRPr="00923062">
        <w:rPr>
          <w:rFonts w:ascii="Arial" w:eastAsia="Times New Roman" w:hAnsi="Arial" w:cs="Arial" w:hint="cs"/>
          <w:color w:val="000000"/>
          <w:szCs w:val="20"/>
          <w:rtl/>
        </w:rPr>
        <w:t>لوبانغا</w:t>
      </w:r>
      <w:r w:rsidR="00704250">
        <w:rPr>
          <w:rFonts w:ascii="Arial" w:eastAsia="Times New Roman" w:hAnsi="Arial" w:cs="Arial" w:hint="cs"/>
          <w:color w:val="000000"/>
          <w:szCs w:val="20"/>
          <w:rtl/>
        </w:rPr>
        <w:t xml:space="preserve"> قد اتهم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="00D03A93">
        <w:rPr>
          <w:rFonts w:ascii="Arial" w:eastAsia="Times New Roman" w:hAnsi="Arial" w:cs="Arial" w:hint="cs"/>
          <w:color w:val="000000"/>
          <w:szCs w:val="20"/>
          <w:rtl/>
        </w:rPr>
        <w:t>بالقيام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="00D03A93">
        <w:rPr>
          <w:rFonts w:ascii="Arial" w:eastAsia="Times New Roman" w:hAnsi="Arial" w:cs="Arial" w:hint="cs"/>
          <w:color w:val="000000"/>
          <w:szCs w:val="20"/>
          <w:rtl/>
        </w:rPr>
        <w:t>ب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تجنيد أطفال تقل أعمارهم عن 15 سنة </w:t>
      </w:r>
      <w:r w:rsidR="00D03A93">
        <w:rPr>
          <w:rFonts w:ascii="Arial" w:eastAsia="Times New Roman" w:hAnsi="Arial" w:cs="Arial" w:hint="cs"/>
          <w:color w:val="000000"/>
          <w:szCs w:val="20"/>
          <w:rtl/>
        </w:rPr>
        <w:t>لصالح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اتحاد الوطنيين الكونغوليين </w:t>
      </w:r>
      <w:r w:rsidR="00D03A93">
        <w:rPr>
          <w:rFonts w:ascii="Arial" w:eastAsia="Times New Roman" w:hAnsi="Arial" w:cs="Arial" w:hint="cs"/>
          <w:color w:val="000000"/>
          <w:szCs w:val="20"/>
          <w:rtl/>
        </w:rPr>
        <w:t>للمشاركة في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قتل أفراد من قبيلة منافسة في </w:t>
      </w:r>
      <w:r w:rsidR="00D03A93">
        <w:rPr>
          <w:rFonts w:ascii="Arial" w:eastAsia="Times New Roman" w:hAnsi="Arial" w:cs="Arial" w:hint="cs"/>
          <w:color w:val="000000"/>
          <w:szCs w:val="20"/>
          <w:rtl/>
        </w:rPr>
        <w:t>ال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>حرب</w:t>
      </w:r>
      <w:r w:rsidR="00D03A93">
        <w:rPr>
          <w:rFonts w:ascii="Arial" w:eastAsia="Times New Roman" w:hAnsi="Arial" w:cs="Arial" w:hint="cs"/>
          <w:color w:val="000000"/>
          <w:szCs w:val="20"/>
          <w:rtl/>
        </w:rPr>
        <w:t xml:space="preserve"> التي دارت في الفترة بين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1998-2003 في جمهورية الكونغو الديمقراطية. </w:t>
      </w:r>
      <w:r w:rsidR="00375208" w:rsidRPr="00923062">
        <w:rPr>
          <w:rFonts w:ascii="Arial" w:eastAsia="Times New Roman" w:hAnsi="Arial" w:cs="Arial" w:hint="cs"/>
          <w:color w:val="000000"/>
          <w:szCs w:val="20"/>
          <w:rtl/>
        </w:rPr>
        <w:t>و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أفاد</w:t>
      </w:r>
      <w:r w:rsidR="00D03A93">
        <w:rPr>
          <w:rFonts w:ascii="Arial" w:eastAsia="Times New Roman" w:hAnsi="Arial" w:cs="Arial" w:hint="cs"/>
          <w:color w:val="000000"/>
          <w:szCs w:val="20"/>
          <w:rtl/>
        </w:rPr>
        <w:t xml:space="preserve"> خلال محكمته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ب</w:t>
      </w:r>
      <w:r w:rsidR="00375208" w:rsidRPr="00923062">
        <w:rPr>
          <w:rFonts w:ascii="Arial" w:eastAsia="Times New Roman" w:hAnsi="Arial" w:cs="Arial" w:hint="cs"/>
          <w:color w:val="000000"/>
          <w:szCs w:val="20"/>
          <w:rtl/>
        </w:rPr>
        <w:t>أنه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غير مذنب ووصف نفسه بأنه </w:t>
      </w:r>
      <w:r w:rsidR="00D03A93">
        <w:rPr>
          <w:rFonts w:ascii="Arial" w:eastAsia="Times New Roman" w:hAnsi="Arial" w:cs="Arial" w:hint="cs"/>
          <w:color w:val="000000"/>
          <w:szCs w:val="20"/>
          <w:rtl/>
        </w:rPr>
        <w:t xml:space="preserve">رجل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سياسي، وليس أحد أمراء الحرب.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="00D03A93">
        <w:rPr>
          <w:rFonts w:ascii="Arial" w:eastAsia="Times New Roman" w:hAnsi="Arial" w:cs="Arial" w:hint="cs"/>
          <w:color w:val="000000"/>
          <w:szCs w:val="20"/>
          <w:rtl/>
        </w:rPr>
        <w:t xml:space="preserve">هذا وقد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>استؤنفت محاكمة لوبانغا في كانون الثاني / يناير بعد ستة أشهر من</w:t>
      </w:r>
      <w:r w:rsidR="00D03A93">
        <w:rPr>
          <w:rFonts w:ascii="Arial" w:eastAsia="Times New Roman" w:hAnsi="Arial" w:cs="Arial" w:hint="cs"/>
          <w:color w:val="000000"/>
          <w:szCs w:val="20"/>
          <w:rtl/>
        </w:rPr>
        <w:t xml:space="preserve"> انتهاء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النيابة العامة </w:t>
      </w:r>
      <w:r w:rsidR="00D03A93">
        <w:rPr>
          <w:rFonts w:ascii="Arial" w:eastAsia="Times New Roman" w:hAnsi="Arial" w:cs="Arial" w:hint="cs"/>
          <w:color w:val="000000"/>
          <w:szCs w:val="20"/>
          <w:rtl/>
        </w:rPr>
        <w:t>من القضية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. </w:t>
      </w:r>
      <w:r w:rsidR="00D03A93">
        <w:rPr>
          <w:rFonts w:ascii="Arial" w:eastAsia="Times New Roman" w:hAnsi="Arial" w:cs="Arial" w:hint="cs"/>
          <w:color w:val="000000"/>
          <w:szCs w:val="20"/>
          <w:rtl/>
        </w:rPr>
        <w:t xml:space="preserve">حيث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أفاد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الدفاع بأن الأطفال الجنود السابقين الذين شهدوا ضده </w:t>
      </w:r>
      <w:r w:rsidR="00D03A93">
        <w:rPr>
          <w:rFonts w:ascii="Arial" w:eastAsia="Times New Roman" w:hAnsi="Arial" w:cs="Arial" w:hint="cs"/>
          <w:color w:val="000000"/>
          <w:szCs w:val="20"/>
          <w:rtl/>
        </w:rPr>
        <w:t>قد قاموا باختلاق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قصصهم.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="00F54A7B">
        <w:rPr>
          <w:rFonts w:ascii="Arial" w:eastAsia="Times New Roman" w:hAnsi="Arial" w:cs="Arial" w:hint="cs"/>
          <w:color w:val="000000"/>
          <w:szCs w:val="20"/>
          <w:rtl/>
        </w:rPr>
        <w:t>(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>المصدر رويتر</w:t>
      </w:r>
      <w:r w:rsidR="00F54A7B">
        <w:rPr>
          <w:rFonts w:ascii="Arial" w:eastAsia="Times New Roman" w:hAnsi="Arial" w:cs="Arial" w:hint="cs"/>
          <w:color w:val="000000"/>
          <w:szCs w:val="20"/>
          <w:rtl/>
        </w:rPr>
        <w:t>)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F54A7B">
        <w:rPr>
          <w:rFonts w:ascii="Arial" w:eastAsia="Times New Roman" w:hAnsi="Arial" w:cs="Arial"/>
          <w:b/>
          <w:bCs/>
          <w:color w:val="000000"/>
          <w:szCs w:val="20"/>
          <w:rtl/>
        </w:rPr>
        <w:t>للمزيد من المعلومات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    * </w:t>
      </w:r>
      <w:hyperlink r:id="rId4" w:history="1">
        <w:r w:rsidRPr="00D44C41">
          <w:rPr>
            <w:rStyle w:val="Hyperlink"/>
            <w:rFonts w:ascii="Arial" w:eastAsia="Times New Roman" w:hAnsi="Arial" w:cs="Arial"/>
            <w:szCs w:val="20"/>
            <w:rtl/>
          </w:rPr>
          <w:t>جمهورية الكونغو الديمقراطية: المحكمة الجنائية الدولية</w:t>
        </w:r>
        <w:r w:rsidR="000310C3">
          <w:rPr>
            <w:rStyle w:val="Hyperlink"/>
            <w:rFonts w:ascii="Arial" w:eastAsia="Times New Roman" w:hAnsi="Arial" w:cs="Arial" w:hint="cs"/>
            <w:szCs w:val="20"/>
            <w:rtl/>
          </w:rPr>
          <w:t>،</w:t>
        </w:r>
        <w:r w:rsidRPr="00D44C41">
          <w:rPr>
            <w:rStyle w:val="Hyperlink"/>
            <w:rFonts w:ascii="Arial" w:eastAsia="Times New Roman" w:hAnsi="Arial" w:cs="Arial"/>
            <w:szCs w:val="20"/>
            <w:rtl/>
          </w:rPr>
          <w:t xml:space="preserve"> الشروع في المحاكمة على الرغم من الانتكاسات</w:t>
        </w:r>
      </w:hyperlink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(يناير 2009)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    * </w:t>
      </w:r>
      <w:hyperlink r:id="rId5" w:history="1">
        <w:r w:rsidRPr="00D44C41">
          <w:rPr>
            <w:rStyle w:val="Hyperlink"/>
            <w:rFonts w:ascii="Arial" w:eastAsia="Times New Roman" w:hAnsi="Arial" w:cs="Arial"/>
            <w:szCs w:val="20"/>
            <w:rtl/>
          </w:rPr>
          <w:t>جمهورية الكونغو الديمقراطية: المحكمة الجنائية الدولية أول محاكمة تركز على الأطفال الجنود</w:t>
        </w:r>
      </w:hyperlink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(هيومن رايتس ووتش، 23 يناير 2009)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    * </w:t>
      </w:r>
      <w:hyperlink r:id="rId6" w:history="1">
        <w:r w:rsidRPr="00D44C41">
          <w:rPr>
            <w:rStyle w:val="Hyperlink"/>
            <w:rFonts w:ascii="Arial" w:eastAsia="Times New Roman" w:hAnsi="Arial" w:cs="Arial"/>
            <w:szCs w:val="20"/>
            <w:rtl/>
          </w:rPr>
          <w:t>البروتوكول الاختياري بشأن اشتراك الأطفال في النزاعات المسلحة</w:t>
        </w:r>
      </w:hyperlink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Cs w:val="20"/>
          <w:rtl/>
        </w:rPr>
        <w:t>    </w:t>
      </w:r>
      <w:hyperlink r:id="rId7" w:history="1">
        <w:r w:rsidRPr="00D44C41">
          <w:rPr>
            <w:rStyle w:val="Hyperlink"/>
            <w:rFonts w:ascii="Arial" w:eastAsia="Times New Roman" w:hAnsi="Arial" w:cs="Arial"/>
            <w:szCs w:val="20"/>
            <w:rtl/>
          </w:rPr>
          <w:t xml:space="preserve">* </w:t>
        </w:r>
        <w:r w:rsidR="00D03A93" w:rsidRPr="00D44C41">
          <w:rPr>
            <w:rStyle w:val="Hyperlink"/>
            <w:rFonts w:ascii="Arial" w:eastAsia="Times New Roman" w:hAnsi="Arial" w:cs="Arial" w:hint="cs"/>
            <w:szCs w:val="20"/>
            <w:rtl/>
          </w:rPr>
          <w:t>لل</w:t>
        </w:r>
        <w:r w:rsidRPr="00D44C41">
          <w:rPr>
            <w:rStyle w:val="Hyperlink"/>
            <w:rFonts w:ascii="Arial" w:eastAsia="Times New Roman" w:hAnsi="Arial" w:cs="Arial"/>
            <w:szCs w:val="20"/>
            <w:rtl/>
          </w:rPr>
          <w:t>مزيد من المعلومات عن حقوق الطفل في جمهورية الكونغو الديمقراطية</w:t>
        </w:r>
      </w:hyperlink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Cs w:val="20"/>
          <w:rtl/>
        </w:rPr>
        <w:t>    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="00D03A93">
        <w:rPr>
          <w:rFonts w:ascii="Arial" w:eastAsia="Times New Roman" w:hAnsi="Arial" w:cs="Arial" w:hint="cs"/>
          <w:color w:val="000000"/>
          <w:szCs w:val="20"/>
          <w:rtl/>
        </w:rPr>
        <w:t xml:space="preserve">للمزيد يمكن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زيارة الموقع: </w:t>
      </w:r>
      <w:hyperlink r:id="rId8" w:history="1">
        <w:r w:rsidR="00D44C41">
          <w:rPr>
            <w:rStyle w:val="Hyperlink"/>
            <w:rFonts w:ascii="Verdana" w:hAnsi="Verdana"/>
            <w:sz w:val="17"/>
            <w:szCs w:val="17"/>
          </w:rPr>
          <w:t>http://www.crin.org/resources/infoDetail.asp?ID=22892</w:t>
        </w:r>
      </w:hyperlink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__________________________________________________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F54A7B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آخر الأخبار والتقارير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="00F54A7B" w:rsidRPr="00F54A7B">
        <w:rPr>
          <w:rFonts w:ascii="Arial" w:eastAsia="Times New Roman" w:hAnsi="Arial" w:cs="Arial" w:hint="cs"/>
          <w:b/>
          <w:bCs/>
          <w:color w:val="000000"/>
          <w:szCs w:val="20"/>
          <w:rtl/>
        </w:rPr>
        <w:lastRenderedPageBreak/>
        <w:t>قلق على السلامة الشخصية: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F54A7B">
        <w:rPr>
          <w:rFonts w:ascii="Arial" w:eastAsia="Times New Roman" w:hAnsi="Arial" w:cs="Arial"/>
          <w:b/>
          <w:bCs/>
          <w:color w:val="000000"/>
          <w:szCs w:val="20"/>
          <w:rtl/>
        </w:rPr>
        <w:t>نيبال: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="000310C3">
        <w:rPr>
          <w:rFonts w:ascii="Arial" w:eastAsia="Times New Roman" w:hAnsi="Arial" w:cs="Arial" w:hint="cs"/>
          <w:color w:val="000000"/>
          <w:szCs w:val="20"/>
          <w:rtl/>
        </w:rPr>
        <w:t>قالت</w:t>
      </w:r>
      <w:r w:rsidR="00F54A7B">
        <w:rPr>
          <w:rFonts w:ascii="Arial" w:eastAsia="Times New Roman" w:hAnsi="Arial" w:cs="Arial" w:hint="cs"/>
          <w:color w:val="000000"/>
          <w:szCs w:val="20"/>
          <w:rtl/>
        </w:rPr>
        <w:t xml:space="preserve">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فتاة </w:t>
      </w:r>
      <w:r w:rsidR="00F54A7B">
        <w:rPr>
          <w:rFonts w:ascii="Arial" w:eastAsia="Times New Roman" w:hAnsi="Arial" w:cs="Arial" w:hint="cs"/>
          <w:color w:val="000000"/>
          <w:szCs w:val="20"/>
          <w:rtl/>
        </w:rPr>
        <w:t xml:space="preserve">من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الذين تحدثوا أمام مجلس الأمن الشهر الماضي عن تجربتها </w:t>
      </w:r>
      <w:r w:rsidR="00F54A7B">
        <w:rPr>
          <w:rFonts w:ascii="Arial" w:eastAsia="Times New Roman" w:hAnsi="Arial" w:cs="Arial" w:hint="cs"/>
          <w:color w:val="000000"/>
          <w:szCs w:val="20"/>
          <w:rtl/>
        </w:rPr>
        <w:t xml:space="preserve">كطفلة مجندة،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="00520364">
        <w:rPr>
          <w:rFonts w:ascii="Arial" w:eastAsia="Times New Roman" w:hAnsi="Arial" w:cs="Arial" w:hint="cs"/>
          <w:color w:val="000000"/>
          <w:szCs w:val="20"/>
          <w:rtl/>
        </w:rPr>
        <w:t>أنها</w:t>
      </w:r>
      <w:r w:rsidR="000310C3">
        <w:rPr>
          <w:rFonts w:ascii="Arial" w:eastAsia="Times New Roman" w:hAnsi="Arial" w:cs="Arial" w:hint="cs"/>
          <w:color w:val="000000"/>
          <w:szCs w:val="20"/>
          <w:rtl/>
        </w:rPr>
        <w:t xml:space="preserve">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>تعرض</w:t>
      </w:r>
      <w:r w:rsidR="00F54A7B">
        <w:rPr>
          <w:rFonts w:ascii="Arial" w:eastAsia="Times New Roman" w:hAnsi="Arial" w:cs="Arial" w:hint="cs"/>
          <w:color w:val="000000"/>
          <w:szCs w:val="20"/>
          <w:rtl/>
        </w:rPr>
        <w:t>ت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للتهديد من قبل مجموعة من المتمردين الماويين </w:t>
      </w:r>
      <w:r w:rsidR="00F54A7B">
        <w:rPr>
          <w:rFonts w:ascii="Arial" w:eastAsia="Times New Roman" w:hAnsi="Arial" w:cs="Arial" w:hint="cs"/>
          <w:color w:val="000000"/>
          <w:szCs w:val="20"/>
          <w:rtl/>
        </w:rPr>
        <w:t>بعد عودتها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إلى قريتها. وعلى الرغم من </w:t>
      </w:r>
      <w:r w:rsidR="00375208" w:rsidRPr="00923062">
        <w:rPr>
          <w:rFonts w:ascii="Arial" w:eastAsia="Times New Roman" w:hAnsi="Arial" w:cs="Arial" w:hint="cs"/>
          <w:color w:val="000000"/>
          <w:szCs w:val="20"/>
          <w:rtl/>
        </w:rPr>
        <w:t>إخفاء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اسم الفتاة خلال الحدث،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إلا</w:t>
      </w:r>
      <w:r w:rsidR="00F54A7B">
        <w:rPr>
          <w:rFonts w:ascii="Arial" w:eastAsia="Times New Roman" w:hAnsi="Arial" w:cs="Arial" w:hint="cs"/>
          <w:color w:val="000000"/>
          <w:szCs w:val="20"/>
          <w:rtl/>
        </w:rPr>
        <w:t xml:space="preserve"> انه تم التعرف عليها من خلال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>صور فوتوغرافية</w:t>
      </w:r>
      <w:r w:rsidR="00F54A7B">
        <w:rPr>
          <w:rFonts w:ascii="Arial" w:eastAsia="Times New Roman" w:hAnsi="Arial" w:cs="Arial" w:hint="cs"/>
          <w:color w:val="000000"/>
          <w:szCs w:val="20"/>
          <w:rtl/>
        </w:rPr>
        <w:t xml:space="preserve"> اخذت لها</w:t>
      </w:r>
      <w:r w:rsidR="00F54A7B">
        <w:rPr>
          <w:rFonts w:ascii="Arial" w:eastAsia="Times New Roman" w:hAnsi="Arial" w:cs="Arial"/>
          <w:color w:val="000000"/>
          <w:szCs w:val="20"/>
          <w:rtl/>
        </w:rPr>
        <w:t xml:space="preserve">. </w:t>
      </w:r>
      <w:r w:rsidR="00F54A7B">
        <w:rPr>
          <w:rFonts w:ascii="Arial" w:eastAsia="Times New Roman" w:hAnsi="Arial" w:cs="Arial" w:hint="cs"/>
          <w:color w:val="000000"/>
          <w:szCs w:val="20"/>
          <w:rtl/>
        </w:rPr>
        <w:t xml:space="preserve">حيث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أفادت</w:t>
      </w:r>
      <w:r w:rsidR="00F54A7B">
        <w:rPr>
          <w:rFonts w:ascii="Arial" w:eastAsia="Times New Roman" w:hAnsi="Arial" w:cs="Arial" w:hint="cs"/>
          <w:color w:val="000000"/>
          <w:szCs w:val="20"/>
          <w:rtl/>
        </w:rPr>
        <w:t xml:space="preserve"> </w:t>
      </w:r>
      <w:r w:rsidR="00375208" w:rsidRPr="00923062">
        <w:rPr>
          <w:rFonts w:ascii="Arial" w:eastAsia="Times New Roman" w:hAnsi="Arial" w:cs="Arial" w:hint="cs"/>
          <w:color w:val="000000"/>
          <w:szCs w:val="20"/>
          <w:rtl/>
        </w:rPr>
        <w:t>الفتاة: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"قالوا لي </w:t>
      </w:r>
      <w:r w:rsidR="00375208" w:rsidRPr="00923062">
        <w:rPr>
          <w:rFonts w:ascii="Arial" w:eastAsia="Times New Roman" w:hAnsi="Arial" w:cs="Arial" w:hint="cs"/>
          <w:color w:val="000000"/>
          <w:szCs w:val="20"/>
          <w:rtl/>
        </w:rPr>
        <w:t>أن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نواياي ليست جيدة... وقال </w:t>
      </w:r>
      <w:r w:rsidR="00F54A7B">
        <w:rPr>
          <w:rFonts w:ascii="Arial" w:eastAsia="Times New Roman" w:hAnsi="Arial" w:cs="Arial" w:hint="cs"/>
          <w:color w:val="000000"/>
          <w:szCs w:val="20"/>
          <w:rtl/>
        </w:rPr>
        <w:t>لي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ول</w:t>
      </w:r>
      <w:r w:rsidR="00F54A7B">
        <w:rPr>
          <w:rFonts w:ascii="Arial" w:eastAsia="Times New Roman" w:hAnsi="Arial" w:cs="Arial" w:hint="cs"/>
          <w:color w:val="000000"/>
          <w:szCs w:val="20"/>
          <w:rtl/>
        </w:rPr>
        <w:t>وال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>دتي أن أي شيء يمكن أن يحدث لي في المستقبل".</w:t>
      </w:r>
      <w:r w:rsidR="00F54A7B">
        <w:rPr>
          <w:rFonts w:ascii="Arial" w:eastAsia="Times New Roman" w:hAnsi="Arial" w:cs="Arial" w:hint="cs"/>
          <w:color w:val="000000"/>
          <w:szCs w:val="20"/>
          <w:rtl/>
        </w:rPr>
        <w:t xml:space="preserve"> يقوم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مكتب الأمم المتحدة في كاتماندو </w:t>
      </w:r>
      <w:r w:rsidR="00F54A7B">
        <w:rPr>
          <w:rFonts w:ascii="Arial" w:eastAsia="Times New Roman" w:hAnsi="Arial" w:cs="Arial" w:hint="cs"/>
          <w:color w:val="000000"/>
          <w:szCs w:val="20"/>
          <w:rtl/>
        </w:rPr>
        <w:t xml:space="preserve"> بتقييم الوضع وهو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على علم بالتهديدات. </w:t>
      </w:r>
      <w:hyperlink r:id="rId9" w:history="1">
        <w:r w:rsidR="00F54A7B" w:rsidRPr="00F54A7B">
          <w:rPr>
            <w:rStyle w:val="Hyperlink"/>
            <w:rFonts w:ascii="Arial" w:eastAsia="Times New Roman" w:hAnsi="Arial" w:cs="Arial" w:hint="cs"/>
            <w:szCs w:val="20"/>
            <w:rtl/>
          </w:rPr>
          <w:t>ل</w:t>
        </w:r>
        <w:r w:rsidRPr="00F54A7B">
          <w:rPr>
            <w:rStyle w:val="Hyperlink"/>
            <w:rFonts w:ascii="Arial" w:eastAsia="Times New Roman" w:hAnsi="Arial" w:cs="Arial"/>
            <w:szCs w:val="20"/>
            <w:rtl/>
          </w:rPr>
          <w:t>قراءة القصة كاملة</w:t>
        </w:r>
      </w:hyperlink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.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-------------------------------------------------- -----------------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C40023">
        <w:rPr>
          <w:rFonts w:ascii="Arial" w:eastAsia="Times New Roman" w:hAnsi="Arial" w:cs="Arial"/>
          <w:b/>
          <w:bCs/>
          <w:color w:val="000000"/>
          <w:szCs w:val="20"/>
          <w:rtl/>
        </w:rPr>
        <w:t>الاحتجاز التعسفي والاضطرابات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="00857A20" w:rsidRPr="00C40023">
        <w:rPr>
          <w:rFonts w:ascii="Arial" w:eastAsia="Times New Roman" w:hAnsi="Arial" w:cs="Arial" w:hint="cs"/>
          <w:b/>
          <w:bCs/>
          <w:color w:val="000000"/>
          <w:szCs w:val="20"/>
          <w:rtl/>
        </w:rPr>
        <w:t>الهند:</w:t>
      </w:r>
      <w:r w:rsidR="00857A20">
        <w:rPr>
          <w:rFonts w:ascii="Arial" w:eastAsia="Times New Roman" w:hAnsi="Arial" w:cs="Arial" w:hint="cs"/>
          <w:color w:val="000000"/>
          <w:szCs w:val="20"/>
          <w:rtl/>
        </w:rPr>
        <w:t xml:space="preserve">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أفادت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هيومن رايتس ووتش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أن</w:t>
      </w:r>
      <w:r w:rsidR="00857A20">
        <w:rPr>
          <w:rFonts w:ascii="Arial" w:eastAsia="Times New Roman" w:hAnsi="Arial" w:cs="Arial" w:hint="cs"/>
          <w:color w:val="000000"/>
          <w:szCs w:val="20"/>
          <w:rtl/>
        </w:rPr>
        <w:t xml:space="preserve"> على حكومة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ولاية جامو وكشمير تنفيذ أمر المحكمة العليا لضمان حقوق المحاكمة العادلة والحماية للأطفال المحتجزين بتهمة المشاركة في الاحتجاجات العنيفة في الشوارع. مئات من هؤلاء الأطفال، والمعروف</w:t>
      </w:r>
      <w:r w:rsidR="00857A20">
        <w:rPr>
          <w:rFonts w:ascii="Arial" w:eastAsia="Times New Roman" w:hAnsi="Arial" w:cs="Arial" w:hint="cs"/>
          <w:color w:val="000000"/>
          <w:szCs w:val="20"/>
          <w:rtl/>
        </w:rPr>
        <w:t>ين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محليا باسم "</w:t>
      </w:r>
      <w:r w:rsidRPr="00923062">
        <w:rPr>
          <w:rFonts w:ascii="Arial" w:eastAsia="Times New Roman" w:hAnsi="Arial" w:cs="Arial"/>
          <w:color w:val="000000"/>
          <w:szCs w:val="20"/>
        </w:rPr>
        <w:t>pelters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="00375208">
        <w:rPr>
          <w:rFonts w:ascii="Arial" w:eastAsia="Times New Roman" w:hAnsi="Arial" w:cs="Arial"/>
          <w:color w:val="000000"/>
          <w:szCs w:val="20"/>
        </w:rPr>
        <w:t>Stone</w:t>
      </w:r>
      <w:r w:rsidR="00375208" w:rsidRPr="00923062">
        <w:rPr>
          <w:rFonts w:ascii="Arial" w:eastAsia="Times New Roman" w:hAnsi="Arial" w:cs="Arial" w:hint="cs"/>
          <w:color w:val="000000"/>
          <w:szCs w:val="20"/>
          <w:rtl/>
        </w:rPr>
        <w:t>"،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يتعرضون لخطر الاعتقال التعسفي وسوء المعاملة </w:t>
      </w:r>
      <w:r w:rsidR="00C40023">
        <w:rPr>
          <w:rFonts w:ascii="Arial" w:eastAsia="Times New Roman" w:hAnsi="Arial" w:cs="Arial" w:hint="cs"/>
          <w:color w:val="000000"/>
          <w:szCs w:val="20"/>
          <w:rtl/>
        </w:rPr>
        <w:t xml:space="preserve">حيث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تكافح السلطات لاحتواء الاحتجاجات. </w:t>
      </w:r>
      <w:hyperlink r:id="rId10" w:history="1">
        <w:r w:rsidR="00C40023" w:rsidRPr="00C40023">
          <w:rPr>
            <w:rStyle w:val="Hyperlink"/>
            <w:rFonts w:ascii="Arial" w:eastAsia="Times New Roman" w:hAnsi="Arial" w:cs="Arial" w:hint="cs"/>
            <w:szCs w:val="20"/>
            <w:rtl/>
          </w:rPr>
          <w:t>ل</w:t>
        </w:r>
        <w:r w:rsidRPr="00C40023">
          <w:rPr>
            <w:rStyle w:val="Hyperlink"/>
            <w:rFonts w:ascii="Arial" w:eastAsia="Times New Roman" w:hAnsi="Arial" w:cs="Arial"/>
            <w:szCs w:val="20"/>
            <w:rtl/>
          </w:rPr>
          <w:t>قراءة القصة كاملة</w:t>
        </w:r>
      </w:hyperlink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.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C40023">
        <w:rPr>
          <w:rFonts w:ascii="Arial" w:eastAsia="Times New Roman" w:hAnsi="Arial" w:cs="Arial"/>
          <w:b/>
          <w:bCs/>
          <w:color w:val="000000"/>
          <w:szCs w:val="20"/>
          <w:rtl/>
        </w:rPr>
        <w:t>قيرغيزستان:</w:t>
      </w:r>
      <w:r w:rsidR="00C40023">
        <w:rPr>
          <w:rFonts w:ascii="Arial" w:eastAsia="Times New Roman" w:hAnsi="Arial" w:cs="Arial" w:hint="cs"/>
          <w:color w:val="000000"/>
          <w:szCs w:val="20"/>
          <w:rtl/>
        </w:rPr>
        <w:t xml:space="preserve">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أفاد</w:t>
      </w:r>
      <w:r w:rsidR="00C40023">
        <w:rPr>
          <w:rFonts w:ascii="Arial" w:eastAsia="Times New Roman" w:hAnsi="Arial" w:cs="Arial" w:hint="cs"/>
          <w:color w:val="000000"/>
          <w:szCs w:val="20"/>
          <w:rtl/>
        </w:rPr>
        <w:t xml:space="preserve">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="00C40023" w:rsidRPr="00923062">
        <w:rPr>
          <w:rFonts w:ascii="Arial" w:eastAsia="Times New Roman" w:hAnsi="Arial" w:cs="Arial"/>
          <w:color w:val="000000"/>
          <w:szCs w:val="20"/>
          <w:rtl/>
        </w:rPr>
        <w:t xml:space="preserve">مسؤول كبير </w:t>
      </w:r>
      <w:r w:rsidR="00375208" w:rsidRPr="00923062">
        <w:rPr>
          <w:rFonts w:ascii="Arial" w:eastAsia="Times New Roman" w:hAnsi="Arial" w:cs="Arial" w:hint="cs"/>
          <w:color w:val="000000"/>
          <w:szCs w:val="20"/>
          <w:rtl/>
        </w:rPr>
        <w:t>بالأمم</w:t>
      </w:r>
      <w:r w:rsidR="00C40023">
        <w:rPr>
          <w:rFonts w:ascii="Arial" w:eastAsia="Times New Roman" w:hAnsi="Arial" w:cs="Arial" w:hint="cs"/>
          <w:color w:val="000000"/>
          <w:szCs w:val="20"/>
          <w:rtl/>
        </w:rPr>
        <w:t xml:space="preserve">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أن</w:t>
      </w:r>
      <w:r w:rsidR="00C40023">
        <w:rPr>
          <w:rFonts w:ascii="Arial" w:eastAsia="Times New Roman" w:hAnsi="Arial" w:cs="Arial" w:hint="cs"/>
          <w:color w:val="000000"/>
          <w:szCs w:val="20"/>
          <w:rtl/>
        </w:rPr>
        <w:t xml:space="preserve">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>قوات الأمن في جنوب قيرغيزستان هي المسؤولة عن انتهاكات حقوق الإنسان، بدءا من الاعتقال التعسفي</w:t>
      </w:r>
      <w:r w:rsidR="00C40023">
        <w:rPr>
          <w:rFonts w:ascii="Arial" w:eastAsia="Times New Roman" w:hAnsi="Arial" w:cs="Arial" w:hint="cs"/>
          <w:color w:val="000000"/>
          <w:szCs w:val="20"/>
          <w:rtl/>
        </w:rPr>
        <w:t xml:space="preserve"> وا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لتعذيب،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الأمر</w:t>
      </w:r>
      <w:r w:rsidR="00C40023">
        <w:rPr>
          <w:rFonts w:ascii="Arial" w:eastAsia="Times New Roman" w:hAnsi="Arial" w:cs="Arial" w:hint="cs"/>
          <w:color w:val="000000"/>
          <w:szCs w:val="20"/>
          <w:rtl/>
        </w:rPr>
        <w:t xml:space="preserve"> الذي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يهدد السلام الهش في المنطقة بعد ستة </w:t>
      </w:r>
      <w:r w:rsidR="00375208" w:rsidRPr="00923062">
        <w:rPr>
          <w:rFonts w:ascii="Arial" w:eastAsia="Times New Roman" w:hAnsi="Arial" w:cs="Arial" w:hint="cs"/>
          <w:color w:val="000000"/>
          <w:szCs w:val="20"/>
          <w:rtl/>
        </w:rPr>
        <w:t>أسابيع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="00C40023">
        <w:rPr>
          <w:rFonts w:ascii="Arial" w:eastAsia="Times New Roman" w:hAnsi="Arial" w:cs="Arial" w:hint="cs"/>
          <w:color w:val="000000"/>
          <w:szCs w:val="20"/>
          <w:rtl/>
        </w:rPr>
        <w:t xml:space="preserve">من اندلاع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أعمال</w:t>
      </w:r>
      <w:r w:rsidR="00C40023">
        <w:rPr>
          <w:rFonts w:ascii="Arial" w:eastAsia="Times New Roman" w:hAnsi="Arial" w:cs="Arial" w:hint="cs"/>
          <w:color w:val="000000"/>
          <w:szCs w:val="20"/>
          <w:rtl/>
        </w:rPr>
        <w:t xml:space="preserve"> العنف والقتل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بين الأعراق.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="000415B3">
        <w:rPr>
          <w:rFonts w:ascii="Arial" w:eastAsia="Times New Roman" w:hAnsi="Arial" w:cs="Arial" w:hint="cs"/>
          <w:color w:val="000000"/>
          <w:szCs w:val="20"/>
          <w:rtl/>
        </w:rPr>
        <w:t xml:space="preserve">هذا وشدد المفوض السامي لحقوق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الإنسان</w:t>
      </w:r>
      <w:r w:rsidR="000415B3">
        <w:rPr>
          <w:rFonts w:ascii="Arial" w:eastAsia="Times New Roman" w:hAnsi="Arial" w:cs="Arial" w:hint="cs"/>
          <w:color w:val="000000"/>
          <w:szCs w:val="20"/>
          <w:rtl/>
        </w:rPr>
        <w:t xml:space="preserve">  </w:t>
      </w:r>
      <w:r w:rsidR="000415B3" w:rsidRPr="00923062">
        <w:rPr>
          <w:rFonts w:ascii="Arial" w:eastAsia="Times New Roman" w:hAnsi="Arial" w:cs="Arial"/>
          <w:color w:val="000000"/>
          <w:szCs w:val="20"/>
          <w:rtl/>
        </w:rPr>
        <w:t>نافي بيلاي</w:t>
      </w:r>
      <w:r w:rsidR="000415B3">
        <w:rPr>
          <w:rFonts w:ascii="Arial" w:eastAsia="Times New Roman" w:hAnsi="Arial" w:cs="Arial" w:hint="cs"/>
          <w:color w:val="000000"/>
          <w:szCs w:val="20"/>
          <w:rtl/>
        </w:rPr>
        <w:t xml:space="preserve">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أن</w:t>
      </w:r>
      <w:r w:rsidR="000415B3"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"أعداد كبيرة من الناس - ومعظمهم من الشبان، </w:t>
      </w:r>
      <w:r w:rsidR="00C40023">
        <w:rPr>
          <w:rFonts w:ascii="Arial" w:eastAsia="Times New Roman" w:hAnsi="Arial" w:cs="Arial" w:hint="cs"/>
          <w:color w:val="000000"/>
          <w:szCs w:val="20"/>
          <w:rtl/>
        </w:rPr>
        <w:t>من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="00375208" w:rsidRPr="00923062">
        <w:rPr>
          <w:rFonts w:ascii="Arial" w:eastAsia="Times New Roman" w:hAnsi="Arial" w:cs="Arial"/>
          <w:color w:val="000000"/>
          <w:szCs w:val="20"/>
          <w:rtl/>
        </w:rPr>
        <w:t>الأوزب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ي</w:t>
      </w:r>
      <w:r w:rsidR="00375208" w:rsidRPr="00923062">
        <w:rPr>
          <w:rFonts w:ascii="Arial" w:eastAsia="Times New Roman" w:hAnsi="Arial" w:cs="Arial"/>
          <w:color w:val="000000"/>
          <w:szCs w:val="20"/>
          <w:rtl/>
        </w:rPr>
        <w:t>ك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- تم احتجازهم بصورة تعسفية </w:t>
      </w:r>
      <w:r w:rsidR="000415B3">
        <w:rPr>
          <w:rFonts w:ascii="Arial" w:eastAsia="Times New Roman" w:hAnsi="Arial" w:cs="Arial" w:hint="cs"/>
          <w:color w:val="000000"/>
          <w:szCs w:val="20"/>
          <w:rtl/>
        </w:rPr>
        <w:t>و</w:t>
      </w:r>
      <w:r w:rsidR="00C40023">
        <w:rPr>
          <w:rFonts w:ascii="Arial" w:eastAsia="Times New Roman" w:hAnsi="Arial" w:cs="Arial" w:hint="cs"/>
          <w:color w:val="000000"/>
          <w:szCs w:val="20"/>
          <w:rtl/>
        </w:rPr>
        <w:t>بطريقة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لا تدل فقط على التحيز العرقي </w:t>
      </w:r>
      <w:r w:rsidR="00C40023">
        <w:rPr>
          <w:rFonts w:ascii="Arial" w:eastAsia="Times New Roman" w:hAnsi="Arial" w:cs="Arial" w:hint="cs"/>
          <w:color w:val="000000"/>
          <w:szCs w:val="20"/>
          <w:rtl/>
        </w:rPr>
        <w:t>الصارخ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، ولكن </w:t>
      </w:r>
      <w:r w:rsidR="00C40023">
        <w:rPr>
          <w:rFonts w:ascii="Arial" w:eastAsia="Times New Roman" w:hAnsi="Arial" w:cs="Arial" w:hint="cs"/>
          <w:color w:val="000000"/>
          <w:szCs w:val="20"/>
          <w:rtl/>
        </w:rPr>
        <w:t xml:space="preserve">تشمل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أيضا </w:t>
      </w:r>
      <w:r w:rsidR="00C40023">
        <w:rPr>
          <w:rFonts w:ascii="Arial" w:eastAsia="Times New Roman" w:hAnsi="Arial" w:cs="Arial" w:hint="cs"/>
          <w:color w:val="000000"/>
          <w:szCs w:val="20"/>
          <w:rtl/>
        </w:rPr>
        <w:t>خرق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العديد من المبادئ </w:t>
      </w:r>
      <w:r w:rsidR="00375208" w:rsidRPr="00923062">
        <w:rPr>
          <w:rFonts w:ascii="Arial" w:eastAsia="Times New Roman" w:hAnsi="Arial" w:cs="Arial" w:hint="cs"/>
          <w:color w:val="000000"/>
          <w:szCs w:val="20"/>
          <w:rtl/>
        </w:rPr>
        <w:t>الأساسية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="00C40023">
        <w:rPr>
          <w:rFonts w:ascii="Arial" w:eastAsia="Times New Roman" w:hAnsi="Arial" w:cs="Arial" w:hint="cs"/>
          <w:color w:val="000000"/>
          <w:szCs w:val="20"/>
          <w:rtl/>
        </w:rPr>
        <w:t>ل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>قيرغيزستان و</w:t>
      </w:r>
      <w:r w:rsidR="00C40023">
        <w:rPr>
          <w:rFonts w:ascii="Arial" w:eastAsia="Times New Roman" w:hAnsi="Arial" w:cs="Arial" w:hint="cs"/>
          <w:color w:val="000000"/>
          <w:szCs w:val="20"/>
          <w:rtl/>
        </w:rPr>
        <w:t>ل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>لقانون الدولي،"</w:t>
      </w:r>
      <w:r w:rsidR="000415B3">
        <w:rPr>
          <w:rFonts w:ascii="Arial" w:eastAsia="Times New Roman" w:hAnsi="Arial" w:cs="Arial" w:hint="cs"/>
          <w:color w:val="000000"/>
          <w:szCs w:val="20"/>
          <w:rtl/>
        </w:rPr>
        <w:t>.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hyperlink r:id="rId11" w:history="1">
        <w:r w:rsidR="000415B3" w:rsidRPr="000415B3">
          <w:rPr>
            <w:rStyle w:val="Hyperlink"/>
            <w:rFonts w:ascii="Arial" w:eastAsia="Times New Roman" w:hAnsi="Arial" w:cs="Arial" w:hint="cs"/>
            <w:szCs w:val="20"/>
            <w:rtl/>
          </w:rPr>
          <w:t>ل</w:t>
        </w:r>
        <w:r w:rsidRPr="000415B3">
          <w:rPr>
            <w:rStyle w:val="Hyperlink"/>
            <w:rFonts w:ascii="Arial" w:eastAsia="Times New Roman" w:hAnsi="Arial" w:cs="Arial"/>
            <w:szCs w:val="20"/>
            <w:rtl/>
          </w:rPr>
          <w:t>قراءة القصة كاملة</w:t>
        </w:r>
      </w:hyperlink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.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="00375208" w:rsidRPr="00923062">
        <w:rPr>
          <w:rFonts w:ascii="Arial" w:eastAsia="Times New Roman" w:hAnsi="Arial" w:cs="Arial"/>
          <w:color w:val="000000"/>
          <w:szCs w:val="20"/>
          <w:rtl/>
        </w:rPr>
        <w:t xml:space="preserve">-------------------------------------------------- ----------------- </w:t>
      </w:r>
      <w:r w:rsidR="00375208"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="00375208"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="00375208" w:rsidRPr="000415B3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البحث عن ملاذ آمن </w:t>
      </w:r>
      <w:r w:rsidR="00375208" w:rsidRPr="000415B3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br/>
      </w:r>
      <w:r w:rsidR="00375208" w:rsidRPr="000415B3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br/>
      </w:r>
      <w:r w:rsidR="00375208" w:rsidRPr="000415B3">
        <w:rPr>
          <w:rFonts w:ascii="Arial" w:eastAsia="Times New Roman" w:hAnsi="Arial" w:cs="Arial" w:hint="cs"/>
          <w:b/>
          <w:bCs/>
          <w:color w:val="000000"/>
          <w:szCs w:val="20"/>
          <w:rtl/>
        </w:rPr>
        <w:t>أوغندا: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 xml:space="preserve"> أفادت وكالة أنباء أي أف بي،</w:t>
      </w:r>
      <w:r w:rsidR="00375208"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="00375208" w:rsidRPr="00923062">
        <w:rPr>
          <w:rFonts w:ascii="Arial" w:eastAsia="Times New Roman" w:hAnsi="Arial" w:cs="Arial" w:hint="cs"/>
          <w:color w:val="000000"/>
          <w:szCs w:val="20"/>
          <w:rtl/>
        </w:rPr>
        <w:t>أ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ن أوغندا قامت بالإعادة القسرية ل</w:t>
      </w:r>
      <w:r w:rsidR="00375208" w:rsidRPr="00923062">
        <w:rPr>
          <w:rFonts w:ascii="Arial" w:eastAsia="Times New Roman" w:hAnsi="Arial" w:cs="Arial"/>
          <w:color w:val="000000"/>
          <w:szCs w:val="20"/>
          <w:rtl/>
        </w:rPr>
        <w:t xml:space="preserve"> 1700 طالب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لجوء ولاجئ رواندي</w:t>
      </w:r>
      <w:r w:rsidR="00375208" w:rsidRPr="00923062">
        <w:rPr>
          <w:rFonts w:ascii="Arial" w:eastAsia="Times New Roman" w:hAnsi="Arial" w:cs="Arial"/>
          <w:color w:val="000000"/>
          <w:szCs w:val="20"/>
          <w:rtl/>
        </w:rPr>
        <w:t xml:space="preserve"> من مخيمين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 xml:space="preserve"> للجوء </w:t>
      </w:r>
      <w:r w:rsidR="00375208" w:rsidRPr="00923062">
        <w:rPr>
          <w:rFonts w:ascii="Arial" w:eastAsia="Times New Roman" w:hAnsi="Arial" w:cs="Arial"/>
          <w:color w:val="000000"/>
          <w:szCs w:val="20"/>
          <w:rtl/>
        </w:rPr>
        <w:t xml:space="preserve">في جنوب غرب البلاد </w:t>
      </w:r>
      <w:r w:rsidR="00375208" w:rsidRPr="00923062">
        <w:rPr>
          <w:rFonts w:ascii="Arial" w:eastAsia="Times New Roman" w:hAnsi="Arial" w:cs="Arial" w:hint="cs"/>
          <w:color w:val="000000"/>
          <w:szCs w:val="20"/>
          <w:rtl/>
        </w:rPr>
        <w:t>الأسبوع</w:t>
      </w:r>
      <w:r w:rsidR="00375208" w:rsidRPr="00923062">
        <w:rPr>
          <w:rFonts w:ascii="Arial" w:eastAsia="Times New Roman" w:hAnsi="Arial" w:cs="Arial"/>
          <w:color w:val="000000"/>
          <w:szCs w:val="20"/>
          <w:rtl/>
        </w:rPr>
        <w:t xml:space="preserve"> الماضي،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 xml:space="preserve">وذلك حسب </w:t>
      </w:r>
      <w:r w:rsidR="00375208" w:rsidRPr="00923062">
        <w:rPr>
          <w:rFonts w:ascii="Arial" w:eastAsia="Times New Roman" w:hAnsi="Arial" w:cs="Arial"/>
          <w:color w:val="000000"/>
          <w:szCs w:val="20"/>
          <w:rtl/>
        </w:rPr>
        <w:t>وكالة فرانس برس.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="00D73B34">
        <w:rPr>
          <w:rFonts w:ascii="Arial" w:eastAsia="Times New Roman" w:hAnsi="Arial" w:cs="Arial" w:hint="cs"/>
          <w:color w:val="000000"/>
          <w:szCs w:val="20"/>
          <w:rtl/>
        </w:rPr>
        <w:t xml:space="preserve">لقد تم تجميع طالبي اللجوء في منطقة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واحدة تحت</w:t>
      </w:r>
      <w:r w:rsidR="00D73B34">
        <w:rPr>
          <w:rFonts w:ascii="Arial" w:eastAsia="Times New Roman" w:hAnsi="Arial" w:cs="Arial" w:hint="cs"/>
          <w:color w:val="000000"/>
          <w:szCs w:val="20"/>
          <w:rtl/>
        </w:rPr>
        <w:t xml:space="preserve"> حجة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إعلامهم</w:t>
      </w:r>
      <w:r w:rsidR="00D73B34">
        <w:rPr>
          <w:rFonts w:ascii="Arial" w:eastAsia="Times New Roman" w:hAnsi="Arial" w:cs="Arial" w:hint="cs"/>
          <w:color w:val="000000"/>
          <w:szCs w:val="20"/>
          <w:rtl/>
        </w:rPr>
        <w:t xml:space="preserve"> بنتائج طلبات لجوئهم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قبل </w:t>
      </w:r>
      <w:r w:rsidR="00D73B34">
        <w:rPr>
          <w:rFonts w:ascii="Arial" w:eastAsia="Times New Roman" w:hAnsi="Arial" w:cs="Arial" w:hint="cs"/>
          <w:color w:val="000000"/>
          <w:szCs w:val="20"/>
          <w:rtl/>
        </w:rPr>
        <w:t>وضعهم في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شاحنات وترحيلهم.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="000310C3">
        <w:rPr>
          <w:rFonts w:ascii="Arial" w:eastAsia="Times New Roman" w:hAnsi="Arial" w:cs="Arial" w:hint="cs"/>
          <w:color w:val="000000"/>
          <w:szCs w:val="20"/>
          <w:rtl/>
        </w:rPr>
        <w:t xml:space="preserve">كانت </w:t>
      </w:r>
      <w:r w:rsidR="00D73B34">
        <w:rPr>
          <w:rFonts w:ascii="Arial" w:eastAsia="Times New Roman" w:hAnsi="Arial" w:cs="Arial" w:hint="cs"/>
          <w:color w:val="000000"/>
          <w:szCs w:val="20"/>
          <w:rtl/>
        </w:rPr>
        <w:t xml:space="preserve">قد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ذكرت متحدثة باسم مفوضية الأمم المتحدة </w:t>
      </w:r>
      <w:r w:rsidR="00D73B34">
        <w:rPr>
          <w:rFonts w:ascii="Arial" w:eastAsia="Times New Roman" w:hAnsi="Arial" w:cs="Arial" w:hint="cs"/>
          <w:color w:val="000000"/>
          <w:szCs w:val="20"/>
          <w:rtl/>
        </w:rPr>
        <w:t xml:space="preserve">السامية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>لشؤون اللاجئين أنه</w:t>
      </w:r>
      <w:r w:rsidR="00D73B34">
        <w:rPr>
          <w:rFonts w:ascii="Arial" w:eastAsia="Times New Roman" w:hAnsi="Arial" w:cs="Arial" w:hint="cs"/>
          <w:color w:val="000000"/>
          <w:szCs w:val="20"/>
          <w:rtl/>
        </w:rPr>
        <w:t xml:space="preserve"> قد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تم فصل الأطفال عن آبائهم في هذه العملية. </w:t>
      </w:r>
      <w:hyperlink r:id="rId12" w:history="1">
        <w:r w:rsidR="00D73B34" w:rsidRPr="00D73B34">
          <w:rPr>
            <w:rStyle w:val="Hyperlink"/>
            <w:rFonts w:ascii="Arial" w:eastAsia="Times New Roman" w:hAnsi="Arial" w:cs="Arial" w:hint="cs"/>
            <w:szCs w:val="20"/>
            <w:rtl/>
          </w:rPr>
          <w:t>ل</w:t>
        </w:r>
        <w:r w:rsidRPr="00D73B34">
          <w:rPr>
            <w:rStyle w:val="Hyperlink"/>
            <w:rFonts w:ascii="Arial" w:eastAsia="Times New Roman" w:hAnsi="Arial" w:cs="Arial"/>
            <w:szCs w:val="20"/>
            <w:rtl/>
          </w:rPr>
          <w:t>قراءة القصة كاملة</w:t>
        </w:r>
      </w:hyperlink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.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D73B34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br/>
      </w:r>
      <w:r w:rsidRPr="00D73B34">
        <w:rPr>
          <w:rFonts w:ascii="Arial" w:eastAsia="Times New Roman" w:hAnsi="Arial" w:cs="Arial"/>
          <w:b/>
          <w:bCs/>
          <w:color w:val="000000"/>
          <w:szCs w:val="20"/>
          <w:rtl/>
        </w:rPr>
        <w:t>الإعاقة: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="00D73B34">
        <w:rPr>
          <w:rFonts w:ascii="Arial" w:eastAsia="Times New Roman" w:hAnsi="Arial" w:cs="Arial" w:hint="cs"/>
          <w:color w:val="000000"/>
          <w:szCs w:val="20"/>
          <w:rtl/>
        </w:rPr>
        <w:t xml:space="preserve">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أصدر</w:t>
      </w:r>
      <w:r w:rsidR="00D73B34">
        <w:rPr>
          <w:rFonts w:ascii="Arial" w:eastAsia="Times New Roman" w:hAnsi="Arial" w:cs="Arial" w:hint="cs"/>
          <w:color w:val="000000"/>
          <w:szCs w:val="20"/>
          <w:rtl/>
        </w:rPr>
        <w:t xml:space="preserve"> مركز دراسات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اللاجئين</w:t>
      </w:r>
      <w:r w:rsidR="00D73B34">
        <w:rPr>
          <w:rFonts w:ascii="Arial" w:eastAsia="Times New Roman" w:hAnsi="Arial" w:cs="Arial" w:hint="cs"/>
          <w:color w:val="000000"/>
          <w:szCs w:val="20"/>
          <w:rtl/>
        </w:rPr>
        <w:t xml:space="preserve"> في جامعة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أكسفورد</w:t>
      </w:r>
      <w:r w:rsidR="00D73B34">
        <w:rPr>
          <w:rFonts w:ascii="Arial" w:eastAsia="Times New Roman" w:hAnsi="Arial" w:cs="Arial" w:hint="cs"/>
          <w:color w:val="000000"/>
          <w:szCs w:val="20"/>
          <w:rtl/>
        </w:rPr>
        <w:t xml:space="preserve"> العدد 35 من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نشرة الهجرة القسرية </w:t>
      </w:r>
      <w:r w:rsidR="00D73B34">
        <w:rPr>
          <w:rFonts w:ascii="Arial" w:eastAsia="Times New Roman" w:hAnsi="Arial" w:cs="Arial" w:hint="cs"/>
          <w:color w:val="000000"/>
          <w:szCs w:val="20"/>
          <w:rtl/>
        </w:rPr>
        <w:t xml:space="preserve">حيث يركز هذا العدد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على الإعاقة والتشرد.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="00D73B34">
        <w:rPr>
          <w:rFonts w:ascii="Arial" w:eastAsia="Times New Roman" w:hAnsi="Arial" w:cs="Arial" w:hint="cs"/>
          <w:color w:val="000000"/>
          <w:szCs w:val="20"/>
          <w:rtl/>
        </w:rPr>
        <w:t>تعرض ال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مجلة 27 </w:t>
      </w:r>
      <w:r w:rsidR="00D73B34">
        <w:rPr>
          <w:rFonts w:ascii="Arial" w:eastAsia="Times New Roman" w:hAnsi="Arial" w:cs="Arial" w:hint="cs"/>
          <w:color w:val="000000"/>
          <w:szCs w:val="20"/>
          <w:rtl/>
        </w:rPr>
        <w:t>مقالة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="00D73B34">
        <w:rPr>
          <w:rFonts w:ascii="Arial" w:eastAsia="Times New Roman" w:hAnsi="Arial" w:cs="Arial" w:hint="cs"/>
          <w:color w:val="000000"/>
          <w:szCs w:val="20"/>
          <w:rtl/>
        </w:rPr>
        <w:t>و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>التي تبين لماذ</w:t>
      </w:r>
      <w:r w:rsidR="00D73B34">
        <w:rPr>
          <w:rFonts w:ascii="Arial" w:eastAsia="Times New Roman" w:hAnsi="Arial" w:cs="Arial" w:hint="cs"/>
          <w:color w:val="000000"/>
          <w:szCs w:val="20"/>
          <w:rtl/>
        </w:rPr>
        <w:t>ا يحتاج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المعاق</w:t>
      </w:r>
      <w:r w:rsidR="00D73B34">
        <w:rPr>
          <w:rFonts w:ascii="Arial" w:eastAsia="Times New Roman" w:hAnsi="Arial" w:cs="Arial" w:hint="cs"/>
          <w:color w:val="000000"/>
          <w:szCs w:val="20"/>
          <w:rtl/>
        </w:rPr>
        <w:t>و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ن </w:t>
      </w:r>
      <w:r w:rsidR="00D73B34">
        <w:rPr>
          <w:rFonts w:ascii="Arial" w:eastAsia="Times New Roman" w:hAnsi="Arial" w:cs="Arial" w:hint="cs"/>
          <w:color w:val="000000"/>
          <w:szCs w:val="20"/>
          <w:rtl/>
        </w:rPr>
        <w:t>ال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نازحون إلى اهتمام خاص.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="00E154B4">
        <w:rPr>
          <w:rFonts w:ascii="Arial" w:eastAsia="Times New Roman" w:hAnsi="Arial" w:cs="Arial" w:hint="cs"/>
          <w:color w:val="000000"/>
          <w:szCs w:val="20"/>
          <w:rtl/>
        </w:rPr>
        <w:t xml:space="preserve">تجدر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الإشارة</w:t>
      </w:r>
      <w:r w:rsidR="00E154B4">
        <w:rPr>
          <w:rFonts w:ascii="Arial" w:eastAsia="Times New Roman" w:hAnsi="Arial" w:cs="Arial" w:hint="cs"/>
          <w:color w:val="000000"/>
          <w:szCs w:val="20"/>
          <w:rtl/>
        </w:rPr>
        <w:t xml:space="preserve">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إلى</w:t>
      </w:r>
      <w:r w:rsidR="00E154B4">
        <w:rPr>
          <w:rFonts w:ascii="Arial" w:eastAsia="Times New Roman" w:hAnsi="Arial" w:cs="Arial" w:hint="cs"/>
          <w:color w:val="000000"/>
          <w:szCs w:val="20"/>
          <w:rtl/>
        </w:rPr>
        <w:t xml:space="preserve"> انه ليس من الشائع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شمل المعوقين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 xml:space="preserve">ضمن </w:t>
      </w:r>
      <w:r w:rsidR="00375208" w:rsidRPr="00923062">
        <w:rPr>
          <w:rFonts w:ascii="Arial" w:eastAsia="Times New Roman" w:hAnsi="Arial" w:cs="Arial" w:hint="cs"/>
          <w:color w:val="000000"/>
          <w:szCs w:val="20"/>
          <w:rtl/>
        </w:rPr>
        <w:t>تلك</w:t>
      </w:r>
      <w:r w:rsidR="00E154B4">
        <w:rPr>
          <w:rFonts w:ascii="Arial" w:eastAsia="Times New Roman" w:hAnsi="Arial" w:cs="Arial" w:hint="cs"/>
          <w:color w:val="000000"/>
          <w:szCs w:val="20"/>
          <w:rtl/>
        </w:rPr>
        <w:t xml:space="preserve"> الفئات التي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تعتبر </w:t>
      </w:r>
      <w:r w:rsidR="00E154B4">
        <w:rPr>
          <w:rFonts w:ascii="Arial" w:eastAsia="Times New Roman" w:hAnsi="Arial" w:cs="Arial" w:hint="cs"/>
          <w:color w:val="000000"/>
          <w:szCs w:val="20"/>
          <w:rtl/>
        </w:rPr>
        <w:t>معرضة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بوجه خاص في حالات الكوارث والتشرد. </w:t>
      </w:r>
      <w:r w:rsidR="00E154B4">
        <w:rPr>
          <w:rFonts w:ascii="Arial" w:eastAsia="Times New Roman" w:hAnsi="Arial" w:cs="Arial" w:hint="cs"/>
          <w:color w:val="000000"/>
          <w:szCs w:val="20"/>
          <w:rtl/>
        </w:rPr>
        <w:t>عليه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، </w:t>
      </w:r>
      <w:r w:rsidR="00E154B4">
        <w:rPr>
          <w:rFonts w:ascii="Arial" w:eastAsia="Times New Roman" w:hAnsi="Arial" w:cs="Arial" w:hint="cs"/>
          <w:color w:val="000000"/>
          <w:szCs w:val="20"/>
          <w:rtl/>
        </w:rPr>
        <w:t>فانه من النادر استهداف هذه الفئة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="00E154B4">
        <w:rPr>
          <w:rFonts w:ascii="Arial" w:eastAsia="Times New Roman" w:hAnsi="Arial" w:cs="Arial" w:hint="cs"/>
          <w:color w:val="000000"/>
          <w:szCs w:val="20"/>
          <w:rtl/>
        </w:rPr>
        <w:t>من حيث الخدمات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على الرغم من كونهم يمثلون 10 في المائة من المشردين. </w:t>
      </w:r>
      <w:hyperlink r:id="rId13" w:history="1">
        <w:r w:rsidR="00E154B4" w:rsidRPr="00E154B4">
          <w:rPr>
            <w:rStyle w:val="Hyperlink"/>
            <w:rFonts w:ascii="Arial" w:eastAsia="Times New Roman" w:hAnsi="Arial" w:cs="Arial" w:hint="cs"/>
            <w:szCs w:val="20"/>
            <w:rtl/>
          </w:rPr>
          <w:t>لت</w:t>
        </w:r>
        <w:r w:rsidRPr="00E154B4">
          <w:rPr>
            <w:rStyle w:val="Hyperlink"/>
            <w:rFonts w:ascii="Arial" w:eastAsia="Times New Roman" w:hAnsi="Arial" w:cs="Arial"/>
            <w:szCs w:val="20"/>
            <w:rtl/>
          </w:rPr>
          <w:t>حم</w:t>
        </w:r>
        <w:r w:rsidR="00E154B4" w:rsidRPr="00E154B4">
          <w:rPr>
            <w:rStyle w:val="Hyperlink"/>
            <w:rFonts w:ascii="Arial" w:eastAsia="Times New Roman" w:hAnsi="Arial" w:cs="Arial" w:hint="cs"/>
            <w:szCs w:val="20"/>
            <w:rtl/>
          </w:rPr>
          <w:t>ي</w:t>
        </w:r>
        <w:r w:rsidRPr="00E154B4">
          <w:rPr>
            <w:rStyle w:val="Hyperlink"/>
            <w:rFonts w:ascii="Arial" w:eastAsia="Times New Roman" w:hAnsi="Arial" w:cs="Arial"/>
            <w:szCs w:val="20"/>
            <w:rtl/>
          </w:rPr>
          <w:t>ل التقرير</w:t>
        </w:r>
      </w:hyperlink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.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-------------------------------------------------- -----------------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تطورات </w:t>
      </w:r>
      <w:r w:rsidR="00E154B4" w:rsidRPr="00315CAD">
        <w:rPr>
          <w:rFonts w:ascii="Arial" w:eastAsia="Times New Roman" w:hAnsi="Arial" w:cs="Arial" w:hint="cs"/>
          <w:b/>
          <w:bCs/>
          <w:color w:val="000000"/>
          <w:szCs w:val="20"/>
          <w:rtl/>
        </w:rPr>
        <w:t>مشؤومة</w:t>
      </w:r>
      <w:r w:rsidRPr="00315CAD">
        <w:rPr>
          <w:rFonts w:ascii="Arial" w:eastAsia="Times New Roman" w:hAnsi="Arial" w:cs="Arial"/>
          <w:b/>
          <w:bCs/>
          <w:color w:val="000000"/>
          <w:szCs w:val="20"/>
          <w:rtl/>
        </w:rPr>
        <w:t xml:space="preserve"> </w:t>
      </w:r>
      <w:r w:rsidRPr="00315CAD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="00375208" w:rsidRPr="00E154B4">
        <w:rPr>
          <w:rFonts w:ascii="Arial" w:eastAsia="Times New Roman" w:hAnsi="Arial" w:cs="Arial" w:hint="cs"/>
          <w:b/>
          <w:bCs/>
          <w:color w:val="000000"/>
          <w:szCs w:val="20"/>
          <w:rtl/>
        </w:rPr>
        <w:t>إسرائيل</w:t>
      </w:r>
      <w:r w:rsidRPr="00E154B4">
        <w:rPr>
          <w:rFonts w:ascii="Arial" w:eastAsia="Times New Roman" w:hAnsi="Arial" w:cs="Arial"/>
          <w:b/>
          <w:bCs/>
          <w:color w:val="000000"/>
          <w:szCs w:val="20"/>
          <w:rtl/>
        </w:rPr>
        <w:t>: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"</w:t>
      </w:r>
      <w:r w:rsidR="00E154B4">
        <w:rPr>
          <w:rFonts w:ascii="Arial" w:eastAsia="Times New Roman" w:hAnsi="Arial" w:cs="Arial" w:hint="cs"/>
          <w:color w:val="000000"/>
          <w:szCs w:val="20"/>
          <w:rtl/>
        </w:rPr>
        <w:t xml:space="preserve">حدد نقطة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وأطلق</w:t>
      </w:r>
      <w:r w:rsidR="00E154B4">
        <w:rPr>
          <w:rFonts w:ascii="Arial" w:eastAsia="Times New Roman" w:hAnsi="Arial" w:cs="Arial" w:hint="cs"/>
          <w:color w:val="000000"/>
          <w:szCs w:val="20"/>
          <w:rtl/>
        </w:rPr>
        <w:t xml:space="preserve"> النار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" </w:t>
      </w:r>
      <w:r w:rsidR="00E154B4">
        <w:rPr>
          <w:rFonts w:ascii="Verdana" w:hAnsi="Verdana"/>
          <w:color w:val="333333"/>
          <w:sz w:val="17"/>
          <w:szCs w:val="17"/>
        </w:rPr>
        <w:t>"Spot and Shoot"</w:t>
      </w:r>
      <w:r w:rsidR="00E154B4">
        <w:rPr>
          <w:rFonts w:ascii="Arial" w:eastAsia="Times New Roman" w:hAnsi="Arial" w:cs="Arial" w:hint="cs"/>
          <w:color w:val="000000"/>
          <w:szCs w:val="20"/>
          <w:rtl/>
        </w:rPr>
        <w:t xml:space="preserve"> هي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آخر آلة </w:t>
      </w:r>
      <w:r w:rsidR="00E154B4">
        <w:rPr>
          <w:rFonts w:ascii="Arial" w:eastAsia="Times New Roman" w:hAnsi="Arial" w:cs="Arial" w:hint="cs"/>
          <w:color w:val="000000"/>
          <w:szCs w:val="20"/>
          <w:rtl/>
        </w:rPr>
        <w:t>ل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لقتل </w:t>
      </w:r>
      <w:r w:rsidR="00E154B4">
        <w:rPr>
          <w:rFonts w:ascii="Arial" w:eastAsia="Times New Roman" w:hAnsi="Arial" w:cs="Arial" w:hint="cs"/>
          <w:color w:val="000000"/>
          <w:szCs w:val="20"/>
          <w:rtl/>
        </w:rPr>
        <w:t>و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التي </w:t>
      </w:r>
      <w:r w:rsidR="00E154B4">
        <w:rPr>
          <w:rFonts w:ascii="Arial" w:eastAsia="Times New Roman" w:hAnsi="Arial" w:cs="Arial" w:hint="cs"/>
          <w:color w:val="000000"/>
          <w:szCs w:val="20"/>
          <w:rtl/>
        </w:rPr>
        <w:t>س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>يستخدمها الجيش الإسرائيلي، و</w:t>
      </w:r>
      <w:r w:rsidR="00E154B4">
        <w:rPr>
          <w:rFonts w:ascii="Arial" w:eastAsia="Times New Roman" w:hAnsi="Arial" w:cs="Arial" w:hint="cs"/>
          <w:color w:val="000000"/>
          <w:szCs w:val="20"/>
          <w:rtl/>
        </w:rPr>
        <w:t>ذلك وفقا لتقرير ل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صحيفة </w:t>
      </w:r>
      <w:r w:rsidR="00E154B4">
        <w:rPr>
          <w:rFonts w:ascii="Verdana" w:hAnsi="Verdana"/>
          <w:color w:val="333333"/>
          <w:sz w:val="17"/>
          <w:szCs w:val="17"/>
        </w:rPr>
        <w:t>"The National"</w:t>
      </w:r>
      <w:r w:rsidR="00E154B4">
        <w:rPr>
          <w:rFonts w:ascii="Arial" w:eastAsia="Times New Roman" w:hAnsi="Arial" w:cs="Arial" w:hint="cs"/>
          <w:color w:val="000000"/>
          <w:szCs w:val="20"/>
          <w:rtl/>
        </w:rPr>
        <w:t xml:space="preserve">الصادرة في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الإمارات</w:t>
      </w:r>
      <w:r w:rsidR="00E154B4">
        <w:rPr>
          <w:rFonts w:ascii="Arial" w:eastAsia="Times New Roman" w:hAnsi="Arial" w:cs="Arial" w:hint="cs"/>
          <w:color w:val="000000"/>
          <w:szCs w:val="20"/>
          <w:rtl/>
        </w:rPr>
        <w:t xml:space="preserve"> العربية المتحدة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>. المشغلين</w:t>
      </w:r>
      <w:r w:rsidR="00E154B4">
        <w:rPr>
          <w:rFonts w:ascii="Arial" w:eastAsia="Times New Roman" w:hAnsi="Arial" w:cs="Arial" w:hint="cs"/>
          <w:color w:val="000000"/>
          <w:szCs w:val="20"/>
          <w:rtl/>
        </w:rPr>
        <w:t xml:space="preserve"> لهذا الجهاز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، </w:t>
      </w:r>
      <w:r w:rsidR="00E154B4">
        <w:rPr>
          <w:rFonts w:ascii="Arial" w:eastAsia="Times New Roman" w:hAnsi="Arial" w:cs="Arial" w:hint="cs"/>
          <w:color w:val="000000"/>
          <w:szCs w:val="20"/>
          <w:rtl/>
        </w:rPr>
        <w:t>هن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أساسا </w:t>
      </w:r>
      <w:r w:rsidR="00E154B4">
        <w:rPr>
          <w:rFonts w:ascii="Arial" w:eastAsia="Times New Roman" w:hAnsi="Arial" w:cs="Arial" w:hint="cs"/>
          <w:color w:val="000000"/>
          <w:szCs w:val="20"/>
          <w:rtl/>
        </w:rPr>
        <w:t xml:space="preserve">من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الشابات </w:t>
      </w:r>
      <w:r w:rsidR="00E154B4">
        <w:rPr>
          <w:rFonts w:ascii="Arial" w:eastAsia="Times New Roman" w:hAnsi="Arial" w:cs="Arial" w:hint="cs"/>
          <w:color w:val="000000"/>
          <w:szCs w:val="20"/>
          <w:rtl/>
        </w:rPr>
        <w:t>اللواتي يخدمن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في الجيش، </w:t>
      </w:r>
      <w:r w:rsidR="00E154B4">
        <w:rPr>
          <w:rFonts w:ascii="Arial" w:eastAsia="Times New Roman" w:hAnsi="Arial" w:cs="Arial" w:hint="cs"/>
          <w:color w:val="000000"/>
          <w:szCs w:val="20"/>
          <w:rtl/>
        </w:rPr>
        <w:t>حيث يقمن ب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الجلوس أمام </w:t>
      </w:r>
      <w:r w:rsidR="00CA5083">
        <w:rPr>
          <w:rFonts w:ascii="Arial" w:eastAsia="Times New Roman" w:hAnsi="Arial" w:cs="Arial" w:hint="cs"/>
          <w:color w:val="000000"/>
          <w:szCs w:val="20"/>
          <w:rtl/>
        </w:rPr>
        <w:t xml:space="preserve">شاشة مراقبة تمكنهم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من استهداف الفلسطينيين في غزة </w:t>
      </w:r>
      <w:r w:rsidR="00CA5083">
        <w:rPr>
          <w:rFonts w:ascii="Arial" w:eastAsia="Times New Roman" w:hAnsi="Arial" w:cs="Arial" w:hint="cs"/>
          <w:color w:val="000000"/>
          <w:szCs w:val="20"/>
          <w:rtl/>
        </w:rPr>
        <w:t>باستخدام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مقود</w:t>
      </w:r>
      <w:r w:rsidR="00CA5083">
        <w:rPr>
          <w:rFonts w:ascii="Arial" w:eastAsia="Times New Roman" w:hAnsi="Arial" w:cs="Arial" w:hint="cs"/>
          <w:color w:val="000000"/>
          <w:szCs w:val="20"/>
          <w:rtl/>
        </w:rPr>
        <w:t xml:space="preserve"> "بالتحكم عن بعد"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على غرار </w:t>
      </w:r>
      <w:r w:rsidR="00CA5083">
        <w:rPr>
          <w:rFonts w:ascii="Arial" w:eastAsia="Times New Roman" w:hAnsi="Arial" w:cs="Arial" w:hint="cs"/>
          <w:color w:val="000000"/>
          <w:szCs w:val="20"/>
          <w:rtl/>
        </w:rPr>
        <w:t>بلي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ستيشن. </w:t>
      </w:r>
      <w:hyperlink r:id="rId14" w:history="1">
        <w:r w:rsidR="00CA5083" w:rsidRPr="00CA5083">
          <w:rPr>
            <w:rStyle w:val="Hyperlink"/>
            <w:rFonts w:ascii="Arial" w:eastAsia="Times New Roman" w:hAnsi="Arial" w:cs="Arial" w:hint="cs"/>
            <w:szCs w:val="20"/>
            <w:rtl/>
          </w:rPr>
          <w:t>ل</w:t>
        </w:r>
        <w:r w:rsidRPr="00CA5083">
          <w:rPr>
            <w:rStyle w:val="Hyperlink"/>
            <w:rFonts w:ascii="Arial" w:eastAsia="Times New Roman" w:hAnsi="Arial" w:cs="Arial"/>
            <w:szCs w:val="20"/>
            <w:rtl/>
          </w:rPr>
          <w:t>قراءة القصة كاملة</w:t>
        </w:r>
      </w:hyperlink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.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CA5083">
        <w:rPr>
          <w:rFonts w:ascii="Arial" w:eastAsia="Times New Roman" w:hAnsi="Arial" w:cs="Arial"/>
          <w:b/>
          <w:bCs/>
          <w:color w:val="000000"/>
          <w:szCs w:val="20"/>
          <w:rtl/>
        </w:rPr>
        <w:t>الأراضي الفلسطينية المحتلة</w:t>
      </w:r>
      <w:r w:rsidR="00CA5083">
        <w:rPr>
          <w:rFonts w:ascii="Arial" w:eastAsia="Times New Roman" w:hAnsi="Arial" w:cs="Arial" w:hint="cs"/>
          <w:b/>
          <w:bCs/>
          <w:color w:val="000000"/>
          <w:szCs w:val="20"/>
          <w:rtl/>
        </w:rPr>
        <w:t xml:space="preserve">: </w:t>
      </w:r>
      <w:r w:rsidR="00375208">
        <w:rPr>
          <w:rFonts w:ascii="Arial" w:eastAsia="Times New Roman" w:hAnsi="Arial" w:cs="Arial" w:hint="cs"/>
          <w:b/>
          <w:bCs/>
          <w:color w:val="000000"/>
          <w:szCs w:val="20"/>
          <w:rtl/>
        </w:rPr>
        <w:t>أصدرت</w:t>
      </w:r>
      <w:r w:rsidR="00CA5083">
        <w:rPr>
          <w:rFonts w:ascii="Arial" w:eastAsia="Times New Roman" w:hAnsi="Arial" w:cs="Arial" w:hint="cs"/>
          <w:b/>
          <w:bCs/>
          <w:color w:val="000000"/>
          <w:szCs w:val="20"/>
          <w:rtl/>
        </w:rPr>
        <w:t xml:space="preserve"> منظمة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إنقاذ الطفولة </w:t>
      </w:r>
      <w:r w:rsidR="00CA5083">
        <w:rPr>
          <w:rFonts w:ascii="Arial" w:eastAsia="Times New Roman" w:hAnsi="Arial" w:cs="Arial" w:hint="cs"/>
          <w:color w:val="000000"/>
          <w:szCs w:val="20"/>
          <w:rtl/>
        </w:rPr>
        <w:t>-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المملكة المتحدة استعراضها السنوي لحقوق الطفل في الأراضي الفلسطينية المحتلة لسنة 2009.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Cs w:val="20"/>
          <w:rtl/>
        </w:rPr>
        <w:t>يستعرض التقرير الاتجاهات الرئيسية التي تؤثر على</w:t>
      </w:r>
      <w:r w:rsidR="00CA5083">
        <w:rPr>
          <w:rFonts w:ascii="Arial" w:eastAsia="Times New Roman" w:hAnsi="Arial" w:cs="Arial" w:hint="cs"/>
          <w:color w:val="000000"/>
          <w:szCs w:val="20"/>
          <w:rtl/>
        </w:rPr>
        <w:t xml:space="preserve"> حقوق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="00CA5083">
        <w:rPr>
          <w:rFonts w:ascii="Arial" w:eastAsia="Times New Roman" w:hAnsi="Arial" w:cs="Arial" w:hint="cs"/>
          <w:color w:val="000000"/>
          <w:szCs w:val="20"/>
          <w:rtl/>
        </w:rPr>
        <w:t>الطفل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في الصحة والتعليم والحماية، و</w:t>
      </w:r>
      <w:r w:rsidR="00CA5083">
        <w:rPr>
          <w:rFonts w:ascii="Arial" w:eastAsia="Times New Roman" w:hAnsi="Arial" w:cs="Arial" w:hint="cs"/>
          <w:color w:val="000000"/>
          <w:szCs w:val="20"/>
          <w:rtl/>
        </w:rPr>
        <w:t>ال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مستوى </w:t>
      </w:r>
      <w:r w:rsidR="00CA5083">
        <w:rPr>
          <w:rFonts w:ascii="Arial" w:eastAsia="Times New Roman" w:hAnsi="Arial" w:cs="Arial" w:hint="cs"/>
          <w:color w:val="000000"/>
          <w:szCs w:val="20"/>
          <w:rtl/>
        </w:rPr>
        <w:t>ال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معيشي </w:t>
      </w:r>
      <w:r w:rsidR="00CA5083">
        <w:rPr>
          <w:rFonts w:ascii="Arial" w:eastAsia="Times New Roman" w:hAnsi="Arial" w:cs="Arial" w:hint="cs"/>
          <w:color w:val="000000"/>
          <w:szCs w:val="20"/>
          <w:rtl/>
        </w:rPr>
        <w:t>ال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>لائق</w:t>
      </w:r>
      <w:r w:rsidR="00CA5083">
        <w:rPr>
          <w:rFonts w:ascii="Arial" w:eastAsia="Times New Roman" w:hAnsi="Arial" w:cs="Arial" w:hint="cs"/>
          <w:color w:val="000000"/>
          <w:szCs w:val="20"/>
          <w:rtl/>
        </w:rPr>
        <w:t xml:space="preserve"> وذلك اعتمادا على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البيانات المتاحة وآخر الأبحاث </w:t>
      </w:r>
      <w:r w:rsidR="00CA5083">
        <w:rPr>
          <w:rFonts w:ascii="Arial" w:eastAsia="Times New Roman" w:hAnsi="Arial" w:cs="Arial" w:hint="cs"/>
          <w:color w:val="000000"/>
          <w:szCs w:val="20"/>
          <w:rtl/>
        </w:rPr>
        <w:t xml:space="preserve">التي قامت بها </w:t>
      </w:r>
      <w:r w:rsidR="00375208">
        <w:rPr>
          <w:rFonts w:ascii="Arial" w:eastAsia="Times New Roman" w:hAnsi="Arial" w:cs="Arial" w:hint="cs"/>
          <w:color w:val="000000"/>
          <w:szCs w:val="20"/>
          <w:rtl/>
        </w:rPr>
        <w:t>إنقاذ</w:t>
      </w:r>
      <w:r w:rsidR="00CA5083">
        <w:rPr>
          <w:rFonts w:ascii="Arial" w:eastAsia="Times New Roman" w:hAnsi="Arial" w:cs="Arial" w:hint="cs"/>
          <w:color w:val="000000"/>
          <w:szCs w:val="20"/>
          <w:rtl/>
        </w:rPr>
        <w:t xml:space="preserve"> الطفل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. </w:t>
      </w:r>
      <w:hyperlink r:id="rId15" w:history="1">
        <w:r w:rsidR="00CA5083" w:rsidRPr="00CA5083">
          <w:rPr>
            <w:rStyle w:val="Hyperlink"/>
            <w:rFonts w:ascii="Arial" w:eastAsia="Times New Roman" w:hAnsi="Arial" w:cs="Arial" w:hint="cs"/>
            <w:szCs w:val="20"/>
            <w:rtl/>
          </w:rPr>
          <w:t>لت</w:t>
        </w:r>
        <w:r w:rsidRPr="00CA5083">
          <w:rPr>
            <w:rStyle w:val="Hyperlink"/>
            <w:rFonts w:ascii="Arial" w:eastAsia="Times New Roman" w:hAnsi="Arial" w:cs="Arial"/>
            <w:szCs w:val="20"/>
            <w:rtl/>
          </w:rPr>
          <w:t>حم</w:t>
        </w:r>
        <w:r w:rsidR="00CA5083" w:rsidRPr="00CA5083">
          <w:rPr>
            <w:rStyle w:val="Hyperlink"/>
            <w:rFonts w:ascii="Arial" w:eastAsia="Times New Roman" w:hAnsi="Arial" w:cs="Arial" w:hint="cs"/>
            <w:szCs w:val="20"/>
            <w:rtl/>
          </w:rPr>
          <w:t>ي</w:t>
        </w:r>
        <w:r w:rsidRPr="00CA5083">
          <w:rPr>
            <w:rStyle w:val="Hyperlink"/>
            <w:rFonts w:ascii="Arial" w:eastAsia="Times New Roman" w:hAnsi="Arial" w:cs="Arial"/>
            <w:szCs w:val="20"/>
            <w:rtl/>
          </w:rPr>
          <w:t>ل التقرير</w:t>
        </w:r>
      </w:hyperlink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. </w:t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923062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CA5083">
        <w:rPr>
          <w:rFonts w:ascii="Arial" w:eastAsia="Times New Roman" w:hAnsi="Arial" w:cs="Arial"/>
          <w:b/>
          <w:bCs/>
          <w:color w:val="000000"/>
          <w:szCs w:val="20"/>
          <w:rtl/>
        </w:rPr>
        <w:t>العراق: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="00CA5083">
        <w:rPr>
          <w:rFonts w:ascii="Arial" w:eastAsia="Times New Roman" w:hAnsi="Arial" w:cs="Arial" w:hint="cs"/>
          <w:color w:val="000000"/>
          <w:szCs w:val="20"/>
          <w:rtl/>
        </w:rPr>
        <w:t xml:space="preserve">اجبر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نقص التمويل من الجهات المانحة الأمم المتحدة على تقليص جهودها الإنسانية في العراق، بما </w:t>
      </w:r>
      <w:r w:rsidR="00151EFB">
        <w:rPr>
          <w:rFonts w:ascii="Arial" w:eastAsia="Times New Roman" w:hAnsi="Arial" w:cs="Arial" w:hint="cs"/>
          <w:color w:val="000000"/>
          <w:szCs w:val="20"/>
          <w:rtl/>
        </w:rPr>
        <w:t>في ذلك توقف توزيع المعونات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lastRenderedPageBreak/>
        <w:t xml:space="preserve">الغذائية </w:t>
      </w:r>
      <w:r w:rsidR="00151EFB">
        <w:rPr>
          <w:rFonts w:ascii="Arial" w:eastAsia="Times New Roman" w:hAnsi="Arial" w:cs="Arial" w:hint="cs"/>
          <w:color w:val="000000"/>
          <w:szCs w:val="20"/>
          <w:rtl/>
        </w:rPr>
        <w:t xml:space="preserve"> التي توزع على 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>مئات الآلاف من النساء والأطفال في البلاد التي تمزقها الصراعات</w:t>
      </w:r>
      <w:r w:rsidR="00151EFB">
        <w:rPr>
          <w:rFonts w:ascii="Arial" w:eastAsia="Times New Roman" w:hAnsi="Arial" w:cs="Arial" w:hint="cs"/>
          <w:color w:val="000000"/>
          <w:szCs w:val="20"/>
          <w:rtl/>
        </w:rPr>
        <w:t xml:space="preserve"> وذلك حسب تقرير لأميريكان اون لاين</w:t>
      </w:r>
      <w:r w:rsidRPr="00923062">
        <w:rPr>
          <w:rFonts w:ascii="Arial" w:eastAsia="Times New Roman" w:hAnsi="Arial" w:cs="Arial"/>
          <w:color w:val="000000"/>
          <w:szCs w:val="20"/>
          <w:rtl/>
        </w:rPr>
        <w:t xml:space="preserve">. </w:t>
      </w:r>
      <w:hyperlink r:id="rId16" w:history="1">
        <w:r w:rsidR="00151EFB" w:rsidRPr="00151EFB">
          <w:rPr>
            <w:rStyle w:val="Hyperlink"/>
            <w:rFonts w:ascii="Arial" w:eastAsia="Times New Roman" w:hAnsi="Arial" w:cs="Arial" w:hint="cs"/>
            <w:szCs w:val="20"/>
            <w:rtl/>
          </w:rPr>
          <w:t>ل</w:t>
        </w:r>
        <w:r w:rsidRPr="00151EFB">
          <w:rPr>
            <w:rStyle w:val="Hyperlink"/>
            <w:rFonts w:ascii="Arial" w:eastAsia="Times New Roman" w:hAnsi="Arial" w:cs="Arial"/>
            <w:szCs w:val="20"/>
            <w:rtl/>
          </w:rPr>
          <w:t>قراءة القصة كاملة</w:t>
        </w:r>
      </w:hyperlink>
      <w:r w:rsidRPr="00923062">
        <w:rPr>
          <w:rFonts w:ascii="Arial" w:eastAsia="Times New Roman" w:hAnsi="Arial" w:cs="Arial"/>
          <w:color w:val="000000"/>
          <w:szCs w:val="20"/>
          <w:rtl/>
        </w:rPr>
        <w:t>.</w:t>
      </w:r>
    </w:p>
    <w:sectPr w:rsidR="00923062" w:rsidRPr="00923062" w:rsidSect="001E1F3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062"/>
    <w:rsid w:val="000310C3"/>
    <w:rsid w:val="000415B3"/>
    <w:rsid w:val="00151EFB"/>
    <w:rsid w:val="001E1F34"/>
    <w:rsid w:val="002D7AC6"/>
    <w:rsid w:val="00315CAD"/>
    <w:rsid w:val="00324EBF"/>
    <w:rsid w:val="00375208"/>
    <w:rsid w:val="00405801"/>
    <w:rsid w:val="00520364"/>
    <w:rsid w:val="00590B47"/>
    <w:rsid w:val="0070048F"/>
    <w:rsid w:val="00704250"/>
    <w:rsid w:val="00820FE3"/>
    <w:rsid w:val="00857A20"/>
    <w:rsid w:val="00923062"/>
    <w:rsid w:val="00A9402F"/>
    <w:rsid w:val="00C20EF1"/>
    <w:rsid w:val="00C40023"/>
    <w:rsid w:val="00CA5083"/>
    <w:rsid w:val="00D03A93"/>
    <w:rsid w:val="00D44C41"/>
    <w:rsid w:val="00D73B34"/>
    <w:rsid w:val="00E041DF"/>
    <w:rsid w:val="00E154B4"/>
    <w:rsid w:val="00F5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basedOn w:val="DefaultParagraphFont"/>
    <w:rsid w:val="00923062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306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306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306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306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4C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38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407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379986274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0245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4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n.org/resources/infoDetail.asp?ID=22892" TargetMode="External"/><Relationship Id="rId13" Type="http://schemas.openxmlformats.org/officeDocument/2006/relationships/hyperlink" Target="http://www.fmreview.org/disability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rin.org/email/crinmail_detail_popup.asp?crinmailID=3375" TargetMode="External"/><Relationship Id="rId12" Type="http://schemas.openxmlformats.org/officeDocument/2006/relationships/hyperlink" Target="http://www.crin.org/resources/infoDetail.asp?ID=22902&amp;flag=new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rin.org/email/crinmail_detail_popup.asp?crinmailID=337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hchr.org/english/law/crc-conflict.htm" TargetMode="External"/><Relationship Id="rId11" Type="http://schemas.openxmlformats.org/officeDocument/2006/relationships/hyperlink" Target="http://www.ohchr.org/EN/NewsEvents/Pages/Media.aspx?IsMediaPage=true" TargetMode="External"/><Relationship Id="rId5" Type="http://schemas.openxmlformats.org/officeDocument/2006/relationships/hyperlink" Target="http://www.crin.org/resources/infoDetail.asp?ID=19429&amp;flag=news" TargetMode="External"/><Relationship Id="rId15" Type="http://schemas.openxmlformats.org/officeDocument/2006/relationships/hyperlink" Target="http://www.crin.org/resources/infoDetail.asp?ID=22889&amp;flag=report" TargetMode="External"/><Relationship Id="rId10" Type="http://schemas.openxmlformats.org/officeDocument/2006/relationships/hyperlink" Target="http://www.ohchr.org/EN/NewsEvents/Pages/Media.aspx?IsMediaPage=true" TargetMode="External"/><Relationship Id="rId4" Type="http://schemas.openxmlformats.org/officeDocument/2006/relationships/hyperlink" Target="http://www.crin.org/resources/infoDetail.asp?ID=19492&amp;flag=news" TargetMode="External"/><Relationship Id="rId9" Type="http://schemas.openxmlformats.org/officeDocument/2006/relationships/hyperlink" Target="http://www.crin.org/resources/infodetail.asp?id=22909" TargetMode="External"/><Relationship Id="rId14" Type="http://schemas.openxmlformats.org/officeDocument/2006/relationships/hyperlink" Target="http://www.thenational.ae/apps/pbcs.dll/article?AID=%2F20100713%2FFOREIGN%2F707129834%2F1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2010-07-23T20:03:00Z</dcterms:created>
  <dcterms:modified xsi:type="dcterms:W3CDTF">2010-08-05T14:04:00Z</dcterms:modified>
</cp:coreProperties>
</file>