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3C" w:rsidRPr="0061210E" w:rsidRDefault="001A535F" w:rsidP="00E11D3C">
      <w:pPr>
        <w:spacing w:line="360" w:lineRule="auto"/>
        <w:ind w:firstLine="709"/>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E11D3C" w:rsidRDefault="00E11D3C" w:rsidP="00E11D3C">
      <w:pPr>
        <w:spacing w:line="360" w:lineRule="auto"/>
        <w:jc w:val="center"/>
        <w:rPr>
          <w:rFonts w:ascii="Lucida Fax" w:hAnsi="Lucida Fax" w:cs="Times New Roman"/>
          <w:b/>
          <w:color w:val="365F91" w:themeColor="accent1" w:themeShade="BF"/>
          <w:sz w:val="40"/>
          <w:szCs w:val="40"/>
        </w:rPr>
      </w:pPr>
    </w:p>
    <w:p w:rsidR="003703FD" w:rsidRDefault="003703FD" w:rsidP="00E11D3C">
      <w:pPr>
        <w:spacing w:line="360" w:lineRule="auto"/>
        <w:jc w:val="center"/>
        <w:rPr>
          <w:rFonts w:ascii="Lucida Fax" w:hAnsi="Lucida Fax" w:cs="Times New Roman"/>
          <w:b/>
          <w:color w:val="365F91" w:themeColor="accent1" w:themeShade="BF"/>
          <w:sz w:val="40"/>
          <w:szCs w:val="40"/>
        </w:rPr>
      </w:pPr>
    </w:p>
    <w:p w:rsidR="003703FD" w:rsidRDefault="003703FD" w:rsidP="00E11D3C">
      <w:pPr>
        <w:spacing w:line="360" w:lineRule="auto"/>
        <w:jc w:val="center"/>
        <w:rPr>
          <w:rFonts w:ascii="Lucida Fax" w:hAnsi="Lucida Fax" w:cs="Times New Roman"/>
          <w:b/>
          <w:color w:val="365F91" w:themeColor="accent1" w:themeShade="BF"/>
          <w:sz w:val="40"/>
          <w:szCs w:val="40"/>
        </w:rPr>
      </w:pPr>
    </w:p>
    <w:p w:rsidR="003703FD" w:rsidRDefault="003703FD" w:rsidP="00E11D3C">
      <w:pPr>
        <w:spacing w:line="360" w:lineRule="auto"/>
        <w:jc w:val="center"/>
        <w:rPr>
          <w:rFonts w:ascii="Lucida Fax" w:hAnsi="Lucida Fax" w:cs="Times New Roman"/>
          <w:b/>
          <w:color w:val="365F91" w:themeColor="accent1" w:themeShade="BF"/>
          <w:sz w:val="40"/>
          <w:szCs w:val="40"/>
        </w:rPr>
      </w:pPr>
    </w:p>
    <w:p w:rsidR="00E11D3C" w:rsidRDefault="00E11D3C" w:rsidP="00E11D3C">
      <w:pPr>
        <w:spacing w:line="360" w:lineRule="auto"/>
        <w:jc w:val="center"/>
        <w:rPr>
          <w:rFonts w:ascii="Lucida Fax" w:hAnsi="Lucida Fax" w:cs="Times New Roman"/>
          <w:b/>
          <w:color w:val="365F91" w:themeColor="accent1" w:themeShade="BF"/>
          <w:sz w:val="40"/>
          <w:szCs w:val="40"/>
        </w:rPr>
      </w:pPr>
    </w:p>
    <w:p w:rsidR="002F60F7" w:rsidRPr="004B0B52" w:rsidRDefault="00E11D3C" w:rsidP="004B0B52">
      <w:pPr>
        <w:spacing w:line="480" w:lineRule="auto"/>
        <w:jc w:val="center"/>
        <w:rPr>
          <w:rFonts w:ascii="Copperplate Gothic Bold" w:hAnsi="Copperplate Gothic Bold" w:cs="Aharoni"/>
          <w:b/>
          <w:color w:val="365F91" w:themeColor="accent1" w:themeShade="BF"/>
          <w:sz w:val="36"/>
          <w:szCs w:val="36"/>
        </w:rPr>
      </w:pPr>
      <w:r w:rsidRPr="004B0B52">
        <w:rPr>
          <w:rFonts w:ascii="Copperplate Gothic Bold" w:hAnsi="Copperplate Gothic Bold" w:cs="Aharoni"/>
          <w:b/>
          <w:color w:val="365F91" w:themeColor="accent1" w:themeShade="BF"/>
          <w:sz w:val="36"/>
          <w:szCs w:val="36"/>
        </w:rPr>
        <w:t>LA SITUATION DES ENFANTS A MADAGASCAR</w:t>
      </w:r>
      <w:r w:rsidR="00CA1496" w:rsidRPr="004B0B52">
        <w:rPr>
          <w:rFonts w:ascii="Copperplate Gothic Bold" w:hAnsi="Copperplate Gothic Bold" w:cs="Aharoni"/>
          <w:b/>
          <w:color w:val="365F91" w:themeColor="accent1" w:themeShade="BF"/>
          <w:sz w:val="36"/>
          <w:szCs w:val="36"/>
        </w:rPr>
        <w:t xml:space="preserve"> </w:t>
      </w:r>
    </w:p>
    <w:p w:rsidR="00E11D3C" w:rsidRPr="004B0B52" w:rsidRDefault="002F60F7" w:rsidP="004B0B52">
      <w:pPr>
        <w:spacing w:line="480" w:lineRule="auto"/>
        <w:jc w:val="center"/>
        <w:rPr>
          <w:rFonts w:ascii="Copperplate Gothic Bold" w:hAnsi="Copperplate Gothic Bold" w:cs="Aharoni"/>
          <w:b/>
          <w:color w:val="365F91" w:themeColor="accent1" w:themeShade="BF"/>
          <w:sz w:val="36"/>
          <w:szCs w:val="36"/>
        </w:rPr>
      </w:pPr>
      <w:r w:rsidRPr="004B0B52">
        <w:rPr>
          <w:rFonts w:ascii="Copperplate Gothic Bold" w:hAnsi="Copperplate Gothic Bold" w:cs="Aharoni"/>
          <w:b/>
          <w:color w:val="365F91" w:themeColor="accent1" w:themeShade="BF"/>
          <w:sz w:val="36"/>
          <w:szCs w:val="36"/>
        </w:rPr>
        <w:t>DEPUIS</w:t>
      </w:r>
      <w:r w:rsidR="00E11D3C" w:rsidRPr="004B0B52">
        <w:rPr>
          <w:rFonts w:ascii="Copperplate Gothic Bold" w:hAnsi="Copperplate Gothic Bold" w:cs="Aharoni"/>
          <w:b/>
          <w:color w:val="365F91" w:themeColor="accent1" w:themeShade="BF"/>
          <w:sz w:val="36"/>
          <w:szCs w:val="36"/>
        </w:rPr>
        <w:t xml:space="preserve"> 2009</w:t>
      </w:r>
    </w:p>
    <w:p w:rsidR="00E11D3C" w:rsidRPr="00292C5C" w:rsidRDefault="00E11D3C" w:rsidP="00046585">
      <w:pPr>
        <w:spacing w:line="360" w:lineRule="auto"/>
        <w:ind w:firstLine="709"/>
        <w:jc w:val="center"/>
        <w:rPr>
          <w:rFonts w:ascii="Lucida Fax" w:hAnsi="Lucida Fax" w:cs="Times New Roman"/>
          <w:color w:val="FF0000"/>
          <w:sz w:val="28"/>
          <w:szCs w:val="28"/>
        </w:rPr>
      </w:pPr>
    </w:p>
    <w:p w:rsidR="00E11D3C" w:rsidRPr="00A122DC" w:rsidRDefault="00E11D3C" w:rsidP="00046585">
      <w:pPr>
        <w:spacing w:line="360" w:lineRule="auto"/>
        <w:jc w:val="center"/>
        <w:rPr>
          <w:rFonts w:ascii="Times New Roman" w:hAnsi="Times New Roman" w:cs="Times New Roman"/>
          <w:b/>
          <w:i/>
          <w:color w:val="404040" w:themeColor="text1" w:themeTint="BF"/>
          <w:sz w:val="24"/>
          <w:szCs w:val="24"/>
        </w:rPr>
      </w:pPr>
    </w:p>
    <w:p w:rsidR="00E11D3C" w:rsidRPr="00A122DC" w:rsidRDefault="00E11D3C" w:rsidP="00046585">
      <w:pPr>
        <w:spacing w:line="360" w:lineRule="auto"/>
        <w:jc w:val="center"/>
        <w:rPr>
          <w:rFonts w:ascii="Times New Roman" w:hAnsi="Times New Roman" w:cs="Times New Roman"/>
          <w:b/>
          <w:i/>
          <w:color w:val="404040" w:themeColor="text1" w:themeTint="BF"/>
          <w:sz w:val="24"/>
          <w:szCs w:val="24"/>
        </w:rPr>
      </w:pPr>
    </w:p>
    <w:p w:rsidR="00E11D3C" w:rsidRDefault="00E11D3C" w:rsidP="00E11D3C">
      <w:pPr>
        <w:spacing w:line="360" w:lineRule="auto"/>
        <w:jc w:val="center"/>
        <w:rPr>
          <w:rFonts w:ascii="Times New Roman" w:hAnsi="Times New Roman" w:cs="Times New Roman"/>
          <w:b/>
          <w:i/>
          <w:color w:val="404040" w:themeColor="text1" w:themeTint="BF"/>
          <w:sz w:val="24"/>
          <w:szCs w:val="24"/>
        </w:rPr>
      </w:pPr>
    </w:p>
    <w:p w:rsidR="005C1E15" w:rsidRDefault="005C1E15" w:rsidP="00E11D3C">
      <w:pPr>
        <w:spacing w:line="360" w:lineRule="auto"/>
        <w:jc w:val="center"/>
        <w:rPr>
          <w:rFonts w:ascii="Times New Roman" w:hAnsi="Times New Roman" w:cs="Times New Roman"/>
          <w:b/>
          <w:i/>
          <w:color w:val="404040" w:themeColor="text1" w:themeTint="BF"/>
          <w:sz w:val="24"/>
          <w:szCs w:val="24"/>
        </w:rPr>
      </w:pPr>
    </w:p>
    <w:p w:rsidR="005C1E15" w:rsidRDefault="005C1E15" w:rsidP="00E11D3C">
      <w:pPr>
        <w:spacing w:line="360" w:lineRule="auto"/>
        <w:jc w:val="center"/>
        <w:rPr>
          <w:rFonts w:ascii="Times New Roman" w:hAnsi="Times New Roman" w:cs="Times New Roman"/>
          <w:b/>
          <w:i/>
          <w:color w:val="404040" w:themeColor="text1" w:themeTint="BF"/>
          <w:sz w:val="24"/>
          <w:szCs w:val="24"/>
        </w:rPr>
      </w:pPr>
    </w:p>
    <w:p w:rsidR="005C1E15" w:rsidRDefault="005C1E15" w:rsidP="00E11D3C">
      <w:pPr>
        <w:spacing w:line="360" w:lineRule="auto"/>
        <w:jc w:val="center"/>
        <w:rPr>
          <w:rFonts w:ascii="Times New Roman" w:hAnsi="Times New Roman" w:cs="Times New Roman"/>
          <w:b/>
          <w:i/>
          <w:color w:val="404040" w:themeColor="text1" w:themeTint="BF"/>
          <w:sz w:val="24"/>
          <w:szCs w:val="24"/>
        </w:rPr>
      </w:pPr>
    </w:p>
    <w:p w:rsidR="005C1E15" w:rsidRDefault="005C1E15" w:rsidP="00E11D3C">
      <w:pPr>
        <w:spacing w:line="360" w:lineRule="auto"/>
        <w:jc w:val="center"/>
        <w:rPr>
          <w:rFonts w:ascii="Times New Roman" w:hAnsi="Times New Roman" w:cs="Times New Roman"/>
          <w:b/>
          <w:i/>
          <w:color w:val="404040" w:themeColor="text1" w:themeTint="BF"/>
          <w:sz w:val="24"/>
          <w:szCs w:val="24"/>
        </w:rPr>
      </w:pPr>
    </w:p>
    <w:p w:rsidR="005C1E15" w:rsidRDefault="005C1E15" w:rsidP="00E11D3C">
      <w:pPr>
        <w:spacing w:line="360" w:lineRule="auto"/>
        <w:jc w:val="center"/>
        <w:rPr>
          <w:rFonts w:ascii="Times New Roman" w:hAnsi="Times New Roman" w:cs="Times New Roman"/>
          <w:b/>
          <w:i/>
          <w:color w:val="404040" w:themeColor="text1" w:themeTint="BF"/>
          <w:sz w:val="24"/>
          <w:szCs w:val="24"/>
        </w:rPr>
      </w:pPr>
    </w:p>
    <w:p w:rsidR="005C1E15" w:rsidRDefault="005C1E15" w:rsidP="00E11D3C">
      <w:pPr>
        <w:spacing w:line="360" w:lineRule="auto"/>
        <w:jc w:val="center"/>
        <w:rPr>
          <w:rFonts w:ascii="Times New Roman" w:hAnsi="Times New Roman" w:cs="Times New Roman"/>
          <w:b/>
          <w:i/>
          <w:color w:val="404040" w:themeColor="text1" w:themeTint="BF"/>
          <w:sz w:val="24"/>
          <w:szCs w:val="24"/>
        </w:rPr>
      </w:pPr>
    </w:p>
    <w:p w:rsidR="005C1E15" w:rsidRDefault="005C1E15" w:rsidP="00E11D3C">
      <w:pPr>
        <w:spacing w:line="360" w:lineRule="auto"/>
        <w:jc w:val="center"/>
        <w:rPr>
          <w:rFonts w:ascii="Times New Roman" w:hAnsi="Times New Roman" w:cs="Times New Roman"/>
          <w:b/>
          <w:i/>
          <w:color w:val="404040" w:themeColor="text1" w:themeTint="BF"/>
          <w:sz w:val="24"/>
          <w:szCs w:val="24"/>
        </w:rPr>
      </w:pPr>
    </w:p>
    <w:p w:rsidR="005C1E15" w:rsidRDefault="005C1E15" w:rsidP="00E11D3C">
      <w:pPr>
        <w:spacing w:line="360" w:lineRule="auto"/>
        <w:jc w:val="center"/>
        <w:rPr>
          <w:rFonts w:ascii="Times New Roman" w:hAnsi="Times New Roman" w:cs="Times New Roman"/>
          <w:b/>
          <w:i/>
          <w:color w:val="404040" w:themeColor="text1" w:themeTint="BF"/>
          <w:sz w:val="24"/>
          <w:szCs w:val="24"/>
        </w:rPr>
      </w:pPr>
    </w:p>
    <w:p w:rsidR="005C1E15" w:rsidRDefault="005C1E15" w:rsidP="00E11D3C">
      <w:pPr>
        <w:spacing w:line="360" w:lineRule="auto"/>
        <w:jc w:val="center"/>
        <w:rPr>
          <w:rFonts w:ascii="Times New Roman" w:hAnsi="Times New Roman" w:cs="Times New Roman"/>
          <w:b/>
          <w:i/>
          <w:color w:val="404040" w:themeColor="text1" w:themeTint="BF"/>
          <w:sz w:val="24"/>
          <w:szCs w:val="24"/>
        </w:rPr>
      </w:pPr>
    </w:p>
    <w:p w:rsidR="005C1E15" w:rsidRPr="00A122DC" w:rsidRDefault="005C1E15" w:rsidP="00E11D3C">
      <w:pPr>
        <w:spacing w:line="360" w:lineRule="auto"/>
        <w:jc w:val="center"/>
        <w:rPr>
          <w:rFonts w:ascii="Times New Roman" w:hAnsi="Times New Roman" w:cs="Times New Roman"/>
          <w:b/>
          <w:i/>
          <w:color w:val="404040" w:themeColor="text1" w:themeTint="BF"/>
          <w:sz w:val="24"/>
          <w:szCs w:val="24"/>
        </w:rPr>
      </w:pPr>
    </w:p>
    <w:p w:rsidR="00E11D3C" w:rsidRPr="00A122DC" w:rsidRDefault="00E11D3C" w:rsidP="00E11D3C">
      <w:pPr>
        <w:spacing w:line="360" w:lineRule="auto"/>
        <w:jc w:val="center"/>
        <w:rPr>
          <w:rFonts w:ascii="Times New Roman" w:hAnsi="Times New Roman" w:cs="Times New Roman"/>
          <w:b/>
          <w:i/>
          <w:color w:val="404040" w:themeColor="text1" w:themeTint="BF"/>
          <w:sz w:val="24"/>
          <w:szCs w:val="24"/>
        </w:rPr>
      </w:pPr>
    </w:p>
    <w:p w:rsidR="00E11D3C" w:rsidRPr="00A122DC" w:rsidRDefault="00E11D3C" w:rsidP="00E11D3C">
      <w:pPr>
        <w:spacing w:line="360" w:lineRule="auto"/>
        <w:jc w:val="center"/>
        <w:rPr>
          <w:rFonts w:ascii="Times New Roman" w:hAnsi="Times New Roman" w:cs="Times New Roman"/>
          <w:b/>
          <w:i/>
          <w:color w:val="404040" w:themeColor="text1" w:themeTint="BF"/>
          <w:sz w:val="24"/>
          <w:szCs w:val="24"/>
        </w:rPr>
      </w:pPr>
    </w:p>
    <w:p w:rsidR="00E11D3C" w:rsidRPr="00A122DC" w:rsidRDefault="00E11D3C" w:rsidP="00E11D3C">
      <w:pPr>
        <w:spacing w:line="360" w:lineRule="auto"/>
        <w:jc w:val="center"/>
        <w:rPr>
          <w:rFonts w:ascii="Times New Roman" w:hAnsi="Times New Roman" w:cs="Times New Roman"/>
          <w:b/>
          <w:i/>
          <w:color w:val="404040" w:themeColor="text1" w:themeTint="BF"/>
          <w:sz w:val="24"/>
          <w:szCs w:val="24"/>
        </w:rPr>
      </w:pPr>
    </w:p>
    <w:p w:rsidR="00E11D3C" w:rsidRPr="00A122DC" w:rsidRDefault="00E11D3C" w:rsidP="00E11D3C">
      <w:pPr>
        <w:spacing w:line="360" w:lineRule="auto"/>
        <w:jc w:val="center"/>
        <w:rPr>
          <w:rFonts w:ascii="Times New Roman" w:hAnsi="Times New Roman" w:cs="Times New Roman"/>
          <w:b/>
          <w:i/>
          <w:color w:val="404040" w:themeColor="text1" w:themeTint="BF"/>
          <w:sz w:val="24"/>
          <w:szCs w:val="24"/>
        </w:rPr>
      </w:pPr>
    </w:p>
    <w:p w:rsidR="00E11D3C" w:rsidRDefault="00E11D3C" w:rsidP="00E11D3C">
      <w:pPr>
        <w:spacing w:line="360" w:lineRule="auto"/>
        <w:jc w:val="center"/>
        <w:rPr>
          <w:rFonts w:ascii="Times New Roman" w:hAnsi="Times New Roman" w:cs="Times New Roman"/>
          <w:b/>
          <w:i/>
          <w:color w:val="404040" w:themeColor="text1" w:themeTint="BF"/>
          <w:sz w:val="24"/>
          <w:szCs w:val="24"/>
        </w:rPr>
      </w:pPr>
    </w:p>
    <w:p w:rsidR="002F60F7" w:rsidRDefault="002F60F7" w:rsidP="00E11D3C">
      <w:pPr>
        <w:spacing w:line="360" w:lineRule="auto"/>
        <w:jc w:val="center"/>
        <w:rPr>
          <w:rFonts w:ascii="Times New Roman" w:hAnsi="Times New Roman" w:cs="Times New Roman"/>
          <w:b/>
          <w:i/>
          <w:color w:val="404040" w:themeColor="text1" w:themeTint="BF"/>
          <w:sz w:val="24"/>
          <w:szCs w:val="24"/>
        </w:rPr>
      </w:pPr>
    </w:p>
    <w:p w:rsidR="002F60F7" w:rsidRDefault="002F60F7" w:rsidP="00E11D3C">
      <w:pPr>
        <w:spacing w:line="360" w:lineRule="auto"/>
        <w:jc w:val="center"/>
        <w:rPr>
          <w:rFonts w:ascii="Times New Roman" w:hAnsi="Times New Roman" w:cs="Times New Roman"/>
          <w:b/>
          <w:i/>
          <w:color w:val="404040" w:themeColor="text1" w:themeTint="BF"/>
          <w:sz w:val="24"/>
          <w:szCs w:val="24"/>
        </w:rPr>
      </w:pPr>
    </w:p>
    <w:p w:rsidR="002F60F7" w:rsidRPr="00A122DC" w:rsidRDefault="002F60F7" w:rsidP="00E11D3C">
      <w:pPr>
        <w:spacing w:line="360" w:lineRule="auto"/>
        <w:jc w:val="center"/>
        <w:rPr>
          <w:rFonts w:ascii="Times New Roman" w:hAnsi="Times New Roman" w:cs="Times New Roman"/>
          <w:b/>
          <w:i/>
          <w:color w:val="404040" w:themeColor="text1" w:themeTint="BF"/>
          <w:sz w:val="24"/>
          <w:szCs w:val="24"/>
        </w:rPr>
      </w:pPr>
    </w:p>
    <w:p w:rsidR="005C1E15" w:rsidRPr="00E97E5E" w:rsidRDefault="005C1E15" w:rsidP="005C1E15">
      <w:pPr>
        <w:tabs>
          <w:tab w:val="left" w:pos="2268"/>
          <w:tab w:val="left" w:pos="13608"/>
        </w:tabs>
        <w:spacing w:line="360" w:lineRule="auto"/>
        <w:rPr>
          <w:rFonts w:ascii="Times New Roman" w:hAnsi="Times New Roman" w:cs="Times New Roman"/>
          <w:b/>
          <w:i/>
          <w:color w:val="0070C0"/>
        </w:rPr>
      </w:pPr>
      <w:r w:rsidRPr="00921F42">
        <w:rPr>
          <w:rFonts w:ascii="Times New Roman" w:hAnsi="Times New Roman" w:cs="Times New Roman"/>
          <w:b/>
          <w:i/>
          <w:color w:val="0070C0"/>
          <w:sz w:val="28"/>
          <w:szCs w:val="28"/>
          <w:u w:val="single"/>
        </w:rPr>
        <w:t>TABLE DE MATIERE</w:t>
      </w:r>
      <w:r w:rsidRPr="00E97E5E">
        <w:rPr>
          <w:rFonts w:ascii="Times New Roman" w:hAnsi="Times New Roman" w:cs="Times New Roman"/>
          <w:b/>
          <w:i/>
          <w:color w:val="0070C0"/>
        </w:rPr>
        <w:t xml:space="preserve">                                                                       </w:t>
      </w:r>
      <w:r w:rsidR="00921F42">
        <w:rPr>
          <w:rFonts w:ascii="Times New Roman" w:hAnsi="Times New Roman" w:cs="Times New Roman"/>
          <w:b/>
          <w:i/>
          <w:color w:val="0070C0"/>
        </w:rPr>
        <w:t xml:space="preserve">                              </w:t>
      </w:r>
      <w:r w:rsidRPr="00E97E5E">
        <w:rPr>
          <w:rFonts w:ascii="Times New Roman" w:hAnsi="Times New Roman" w:cs="Times New Roman"/>
          <w:b/>
          <w:i/>
          <w:color w:val="0070C0"/>
        </w:rPr>
        <w:t xml:space="preserve">  </w:t>
      </w:r>
      <w:r w:rsidR="00921F42">
        <w:rPr>
          <w:rFonts w:ascii="Times New Roman" w:hAnsi="Times New Roman" w:cs="Times New Roman"/>
          <w:b/>
          <w:i/>
          <w:color w:val="0070C0"/>
        </w:rPr>
        <w:t xml:space="preserve">            </w:t>
      </w:r>
      <w:r w:rsidRPr="00921F42">
        <w:rPr>
          <w:rFonts w:ascii="Times New Roman" w:hAnsi="Times New Roman" w:cs="Times New Roman"/>
          <w:b/>
          <w:i/>
          <w:color w:val="0070C0"/>
          <w:u w:val="single"/>
        </w:rPr>
        <w:t>Pages</w:t>
      </w:r>
      <w:r w:rsidRPr="00E97E5E">
        <w:rPr>
          <w:rFonts w:ascii="Times New Roman" w:hAnsi="Times New Roman" w:cs="Times New Roman"/>
          <w:b/>
          <w:i/>
          <w:color w:val="0070C0"/>
        </w:rPr>
        <w:t xml:space="preserve">                                                                                                                                      </w:t>
      </w:r>
    </w:p>
    <w:p w:rsidR="005C1E15" w:rsidRDefault="005C1E15" w:rsidP="005C1E15">
      <w:pPr>
        <w:tabs>
          <w:tab w:val="left" w:pos="1134"/>
          <w:tab w:val="left" w:leader="dot" w:pos="13608"/>
        </w:tabs>
        <w:spacing w:line="360" w:lineRule="auto"/>
        <w:jc w:val="both"/>
        <w:rPr>
          <w:rFonts w:ascii="Times New Roman" w:hAnsi="Times New Roman" w:cs="Times New Roman"/>
          <w:b/>
        </w:rPr>
      </w:pPr>
    </w:p>
    <w:p w:rsidR="005C1E15" w:rsidRPr="00921F42" w:rsidRDefault="005C1E15" w:rsidP="005C1E15">
      <w:pPr>
        <w:tabs>
          <w:tab w:val="left" w:pos="1134"/>
          <w:tab w:val="left" w:leader="dot" w:pos="13608"/>
        </w:tabs>
        <w:spacing w:line="360" w:lineRule="auto"/>
        <w:jc w:val="both"/>
        <w:rPr>
          <w:rFonts w:ascii="Times New Roman" w:hAnsi="Times New Roman" w:cs="Times New Roman"/>
          <w:b/>
          <w:sz w:val="24"/>
          <w:szCs w:val="24"/>
        </w:rPr>
      </w:pPr>
      <w:r w:rsidRPr="00921F42">
        <w:rPr>
          <w:rFonts w:ascii="Times New Roman" w:hAnsi="Times New Roman" w:cs="Times New Roman"/>
          <w:b/>
          <w:sz w:val="24"/>
          <w:szCs w:val="24"/>
        </w:rPr>
        <w:t>Acronymes …………………………………………………………………………………………</w:t>
      </w:r>
      <w:r w:rsidR="00921F42">
        <w:rPr>
          <w:rFonts w:ascii="Times New Roman" w:hAnsi="Times New Roman" w:cs="Times New Roman"/>
          <w:b/>
          <w:sz w:val="24"/>
          <w:szCs w:val="24"/>
        </w:rPr>
        <w:t>..</w:t>
      </w:r>
      <w:r w:rsidRPr="00921F42">
        <w:rPr>
          <w:rFonts w:ascii="Times New Roman" w:hAnsi="Times New Roman" w:cs="Times New Roman"/>
          <w:b/>
          <w:sz w:val="24"/>
          <w:szCs w:val="24"/>
        </w:rPr>
        <w:t>3</w:t>
      </w:r>
    </w:p>
    <w:p w:rsidR="005C1E15" w:rsidRPr="00921F42" w:rsidRDefault="005C1E15" w:rsidP="005C1E15">
      <w:pPr>
        <w:tabs>
          <w:tab w:val="left" w:pos="1134"/>
          <w:tab w:val="left" w:leader="dot" w:pos="13608"/>
        </w:tabs>
        <w:spacing w:line="360" w:lineRule="auto"/>
        <w:jc w:val="both"/>
        <w:rPr>
          <w:rFonts w:ascii="Times New Roman" w:hAnsi="Times New Roman" w:cs="Times New Roman"/>
          <w:b/>
          <w:sz w:val="24"/>
          <w:szCs w:val="24"/>
        </w:rPr>
      </w:pPr>
      <w:r w:rsidRPr="00921F42">
        <w:rPr>
          <w:rFonts w:ascii="Times New Roman" w:hAnsi="Times New Roman" w:cs="Times New Roman"/>
          <w:b/>
          <w:sz w:val="24"/>
          <w:szCs w:val="24"/>
        </w:rPr>
        <w:t>Méthodologie…………………</w:t>
      </w:r>
      <w:r w:rsidR="002F60F7" w:rsidRPr="00921F42">
        <w:rPr>
          <w:rFonts w:ascii="Times New Roman" w:hAnsi="Times New Roman" w:cs="Times New Roman"/>
          <w:b/>
          <w:sz w:val="24"/>
          <w:szCs w:val="24"/>
        </w:rPr>
        <w:t>…………………</w:t>
      </w:r>
      <w:r w:rsidR="00921F42">
        <w:rPr>
          <w:rFonts w:ascii="Times New Roman" w:hAnsi="Times New Roman" w:cs="Times New Roman"/>
          <w:b/>
          <w:sz w:val="24"/>
          <w:szCs w:val="24"/>
        </w:rPr>
        <w:t>…………………………………………………..</w:t>
      </w:r>
      <w:r w:rsidR="00814E04">
        <w:rPr>
          <w:rFonts w:ascii="Times New Roman" w:hAnsi="Times New Roman" w:cs="Times New Roman"/>
          <w:b/>
          <w:sz w:val="24"/>
          <w:szCs w:val="24"/>
        </w:rPr>
        <w:t>.</w:t>
      </w:r>
      <w:r w:rsidRPr="00921F42">
        <w:rPr>
          <w:rFonts w:ascii="Times New Roman" w:hAnsi="Times New Roman" w:cs="Times New Roman"/>
          <w:b/>
          <w:sz w:val="24"/>
          <w:szCs w:val="24"/>
        </w:rPr>
        <w:t>4</w:t>
      </w:r>
    </w:p>
    <w:p w:rsidR="005C1E15" w:rsidRPr="00921F42" w:rsidRDefault="005C1E15" w:rsidP="005C1E15">
      <w:pPr>
        <w:tabs>
          <w:tab w:val="left" w:pos="2268"/>
          <w:tab w:val="left" w:leader="dot" w:pos="13608"/>
        </w:tabs>
        <w:spacing w:line="360" w:lineRule="auto"/>
        <w:rPr>
          <w:rFonts w:ascii="Times New Roman" w:hAnsi="Times New Roman" w:cs="Times New Roman"/>
          <w:b/>
          <w:sz w:val="24"/>
          <w:szCs w:val="24"/>
        </w:rPr>
      </w:pPr>
      <w:r w:rsidRPr="00921F42">
        <w:rPr>
          <w:rFonts w:ascii="Times New Roman" w:hAnsi="Times New Roman" w:cs="Times New Roman"/>
          <w:b/>
          <w:sz w:val="24"/>
          <w:szCs w:val="24"/>
        </w:rPr>
        <w:t xml:space="preserve">INTRODUCTION </w:t>
      </w:r>
      <w:proofErr w:type="gramStart"/>
      <w:r w:rsidR="00921F42">
        <w:rPr>
          <w:rFonts w:ascii="Times New Roman" w:hAnsi="Times New Roman" w:cs="Times New Roman"/>
          <w:b/>
          <w:sz w:val="24"/>
          <w:szCs w:val="24"/>
        </w:rPr>
        <w:t>…………………………………………..</w:t>
      </w:r>
      <w:r w:rsidRPr="00921F42">
        <w:rPr>
          <w:rFonts w:ascii="Times New Roman" w:hAnsi="Times New Roman" w:cs="Times New Roman"/>
          <w:b/>
          <w:sz w:val="24"/>
          <w:szCs w:val="24"/>
        </w:rPr>
        <w:t>………………………………</w:t>
      </w:r>
      <w:r w:rsidR="002F60F7" w:rsidRPr="00921F42">
        <w:rPr>
          <w:rFonts w:ascii="Times New Roman" w:hAnsi="Times New Roman" w:cs="Times New Roman"/>
          <w:b/>
          <w:sz w:val="24"/>
          <w:szCs w:val="24"/>
        </w:rPr>
        <w:t>…….</w:t>
      </w:r>
      <w:r w:rsidRPr="00921F42">
        <w:rPr>
          <w:rFonts w:ascii="Times New Roman" w:hAnsi="Times New Roman" w:cs="Times New Roman"/>
          <w:b/>
          <w:sz w:val="24"/>
          <w:szCs w:val="24"/>
        </w:rPr>
        <w:t>.</w:t>
      </w:r>
      <w:r w:rsidR="00814E04">
        <w:rPr>
          <w:rFonts w:ascii="Times New Roman" w:hAnsi="Times New Roman" w:cs="Times New Roman"/>
          <w:b/>
          <w:sz w:val="24"/>
          <w:szCs w:val="24"/>
        </w:rPr>
        <w:t>.</w:t>
      </w:r>
      <w:r w:rsidRPr="00921F42">
        <w:rPr>
          <w:rFonts w:ascii="Times New Roman" w:hAnsi="Times New Roman" w:cs="Times New Roman"/>
          <w:b/>
          <w:sz w:val="24"/>
          <w:szCs w:val="24"/>
        </w:rPr>
        <w:t>5</w:t>
      </w:r>
      <w:proofErr w:type="gramEnd"/>
      <w:r w:rsidRPr="00921F42">
        <w:rPr>
          <w:rFonts w:ascii="Times New Roman" w:hAnsi="Times New Roman" w:cs="Times New Roman"/>
          <w:b/>
          <w:sz w:val="24"/>
          <w:szCs w:val="24"/>
        </w:rPr>
        <w:t xml:space="preserve">                                                                                                                                                   </w:t>
      </w:r>
    </w:p>
    <w:p w:rsidR="005C1E15" w:rsidRPr="00921F42" w:rsidRDefault="005C1E15" w:rsidP="005C1E15">
      <w:pPr>
        <w:tabs>
          <w:tab w:val="left" w:pos="3969"/>
          <w:tab w:val="left" w:leader="dot" w:pos="13608"/>
          <w:tab w:val="left" w:pos="13892"/>
        </w:tabs>
        <w:spacing w:line="360" w:lineRule="auto"/>
        <w:rPr>
          <w:rFonts w:ascii="Times New Roman" w:hAnsi="Times New Roman" w:cs="Times New Roman"/>
          <w:b/>
          <w:sz w:val="24"/>
          <w:szCs w:val="24"/>
        </w:rPr>
      </w:pPr>
      <w:r w:rsidRPr="00921F42">
        <w:rPr>
          <w:rFonts w:ascii="Times New Roman" w:hAnsi="Times New Roman" w:cs="Times New Roman"/>
          <w:b/>
          <w:sz w:val="24"/>
          <w:szCs w:val="24"/>
        </w:rPr>
        <w:t>I. Le droit des enfants à Madagascar…</w:t>
      </w:r>
      <w:r w:rsidR="00C80199">
        <w:rPr>
          <w:rFonts w:ascii="Times New Roman" w:hAnsi="Times New Roman" w:cs="Times New Roman"/>
          <w:b/>
          <w:sz w:val="24"/>
          <w:szCs w:val="24"/>
        </w:rPr>
        <w:t>…………………………………………...………………</w:t>
      </w:r>
      <w:r w:rsidR="00814E04">
        <w:rPr>
          <w:rFonts w:ascii="Times New Roman" w:hAnsi="Times New Roman" w:cs="Times New Roman"/>
          <w:b/>
          <w:sz w:val="24"/>
          <w:szCs w:val="24"/>
        </w:rPr>
        <w:t>.</w:t>
      </w:r>
      <w:r w:rsidR="00C80199">
        <w:rPr>
          <w:rFonts w:ascii="Times New Roman" w:hAnsi="Times New Roman" w:cs="Times New Roman"/>
          <w:b/>
          <w:sz w:val="24"/>
          <w:szCs w:val="24"/>
        </w:rPr>
        <w:t>8</w:t>
      </w:r>
    </w:p>
    <w:p w:rsidR="005C1E15" w:rsidRPr="00921F42" w:rsidRDefault="005C1E15" w:rsidP="00921F42">
      <w:pPr>
        <w:tabs>
          <w:tab w:val="left" w:pos="4253"/>
          <w:tab w:val="left" w:pos="9375"/>
          <w:tab w:val="left" w:leader="dot" w:pos="13608"/>
          <w:tab w:val="left" w:pos="13892"/>
        </w:tabs>
        <w:spacing w:line="360" w:lineRule="auto"/>
        <w:rPr>
          <w:rFonts w:ascii="Times New Roman" w:hAnsi="Times New Roman" w:cs="Times New Roman"/>
          <w:b/>
          <w:sz w:val="24"/>
          <w:szCs w:val="24"/>
        </w:rPr>
      </w:pPr>
      <w:r w:rsidRPr="00921F42">
        <w:rPr>
          <w:rFonts w:ascii="Times New Roman" w:hAnsi="Times New Roman" w:cs="Times New Roman"/>
          <w:b/>
          <w:sz w:val="24"/>
          <w:szCs w:val="24"/>
        </w:rPr>
        <w:t>A. L’éducation des enfants à Madagascar</w:t>
      </w:r>
      <w:r w:rsidR="002F60F7" w:rsidRPr="00921F42">
        <w:rPr>
          <w:rFonts w:ascii="Times New Roman" w:hAnsi="Times New Roman" w:cs="Times New Roman"/>
          <w:b/>
          <w:sz w:val="24"/>
          <w:szCs w:val="24"/>
        </w:rPr>
        <w:t>……………</w:t>
      </w:r>
      <w:r w:rsidR="00921F42">
        <w:rPr>
          <w:rFonts w:ascii="Times New Roman" w:hAnsi="Times New Roman" w:cs="Times New Roman"/>
          <w:b/>
          <w:sz w:val="24"/>
          <w:szCs w:val="24"/>
        </w:rPr>
        <w:t>…………………………………………..</w:t>
      </w:r>
      <w:r w:rsidR="00C80199">
        <w:rPr>
          <w:rFonts w:ascii="Times New Roman" w:hAnsi="Times New Roman" w:cs="Times New Roman"/>
          <w:b/>
          <w:sz w:val="24"/>
          <w:szCs w:val="24"/>
        </w:rPr>
        <w:t>.9</w:t>
      </w:r>
    </w:p>
    <w:p w:rsidR="005C1E15" w:rsidRPr="00921F42" w:rsidRDefault="005C1E15" w:rsidP="005C1E15">
      <w:pPr>
        <w:tabs>
          <w:tab w:val="left" w:pos="0"/>
          <w:tab w:val="left" w:pos="1418"/>
          <w:tab w:val="left" w:pos="3686"/>
          <w:tab w:val="left" w:leader="dot" w:pos="13608"/>
          <w:tab w:val="left" w:pos="13892"/>
        </w:tabs>
        <w:spacing w:line="360" w:lineRule="auto"/>
        <w:rPr>
          <w:rFonts w:ascii="Times New Roman" w:hAnsi="Times New Roman" w:cs="Times New Roman"/>
          <w:sz w:val="24"/>
          <w:szCs w:val="24"/>
        </w:rPr>
      </w:pPr>
      <w:r w:rsidRPr="00921F42">
        <w:rPr>
          <w:rFonts w:ascii="Times New Roman" w:hAnsi="Times New Roman" w:cs="Times New Roman"/>
          <w:sz w:val="24"/>
          <w:szCs w:val="24"/>
        </w:rPr>
        <w:t>1 -Noti</w:t>
      </w:r>
      <w:r w:rsidR="00604DD9">
        <w:rPr>
          <w:rFonts w:ascii="Times New Roman" w:hAnsi="Times New Roman" w:cs="Times New Roman"/>
          <w:sz w:val="24"/>
          <w:szCs w:val="24"/>
        </w:rPr>
        <w:t>on sur l’éducation des enfants</w:t>
      </w:r>
      <w:r w:rsidR="00921F42" w:rsidRPr="00921F42">
        <w:rPr>
          <w:rFonts w:ascii="Times New Roman" w:hAnsi="Times New Roman" w:cs="Times New Roman"/>
          <w:sz w:val="24"/>
          <w:szCs w:val="24"/>
        </w:rPr>
        <w:t>……………………………………………………</w:t>
      </w:r>
      <w:r w:rsidR="00921F42">
        <w:rPr>
          <w:rFonts w:ascii="Times New Roman" w:hAnsi="Times New Roman" w:cs="Times New Roman"/>
          <w:sz w:val="24"/>
          <w:szCs w:val="24"/>
        </w:rPr>
        <w:t>……..</w:t>
      </w:r>
      <w:r w:rsidR="00604DD9">
        <w:rPr>
          <w:rFonts w:ascii="Times New Roman" w:hAnsi="Times New Roman" w:cs="Times New Roman"/>
          <w:sz w:val="24"/>
          <w:szCs w:val="24"/>
        </w:rPr>
        <w:t>.......</w:t>
      </w:r>
      <w:r w:rsidR="00921F42">
        <w:rPr>
          <w:rFonts w:ascii="Times New Roman" w:hAnsi="Times New Roman" w:cs="Times New Roman"/>
          <w:sz w:val="24"/>
          <w:szCs w:val="24"/>
        </w:rPr>
        <w:t>.</w:t>
      </w:r>
      <w:r w:rsidR="00814E04">
        <w:rPr>
          <w:rFonts w:ascii="Times New Roman" w:hAnsi="Times New Roman" w:cs="Times New Roman"/>
          <w:sz w:val="24"/>
          <w:szCs w:val="24"/>
        </w:rPr>
        <w:t>.</w:t>
      </w:r>
      <w:r w:rsidR="00C80199">
        <w:rPr>
          <w:rFonts w:ascii="Times New Roman" w:hAnsi="Times New Roman" w:cs="Times New Roman"/>
          <w:sz w:val="24"/>
          <w:szCs w:val="24"/>
        </w:rPr>
        <w:t>9</w:t>
      </w:r>
    </w:p>
    <w:p w:rsidR="005C1E15" w:rsidRPr="00921F42" w:rsidRDefault="005C1E15" w:rsidP="005C1E15">
      <w:pPr>
        <w:tabs>
          <w:tab w:val="left" w:pos="3969"/>
          <w:tab w:val="left" w:leader="dot" w:pos="13608"/>
          <w:tab w:val="left" w:leader="dot" w:pos="13892"/>
        </w:tabs>
        <w:spacing w:line="360" w:lineRule="auto"/>
        <w:rPr>
          <w:rFonts w:ascii="Times New Roman" w:hAnsi="Times New Roman" w:cs="Times New Roman"/>
          <w:sz w:val="24"/>
          <w:szCs w:val="24"/>
        </w:rPr>
      </w:pPr>
      <w:r w:rsidRPr="00921F42">
        <w:rPr>
          <w:rFonts w:ascii="Times New Roman" w:hAnsi="Times New Roman" w:cs="Times New Roman"/>
          <w:sz w:val="24"/>
          <w:szCs w:val="24"/>
        </w:rPr>
        <w:t>2 -Analyse de la situation concernant l’édu</w:t>
      </w:r>
      <w:r w:rsidR="00604DD9">
        <w:rPr>
          <w:rFonts w:ascii="Times New Roman" w:hAnsi="Times New Roman" w:cs="Times New Roman"/>
          <w:sz w:val="24"/>
          <w:szCs w:val="24"/>
        </w:rPr>
        <w:t>cation des enfants</w:t>
      </w:r>
      <w:r w:rsidR="00921F42" w:rsidRPr="00921F42">
        <w:rPr>
          <w:rFonts w:ascii="Times New Roman" w:hAnsi="Times New Roman" w:cs="Times New Roman"/>
          <w:sz w:val="24"/>
          <w:szCs w:val="24"/>
        </w:rPr>
        <w:t>……………………</w:t>
      </w:r>
      <w:r w:rsidR="00921F42">
        <w:rPr>
          <w:rFonts w:ascii="Times New Roman" w:hAnsi="Times New Roman" w:cs="Times New Roman"/>
          <w:sz w:val="24"/>
          <w:szCs w:val="24"/>
        </w:rPr>
        <w:t>…</w:t>
      </w:r>
      <w:r w:rsidR="00D07679">
        <w:rPr>
          <w:rFonts w:ascii="Times New Roman" w:hAnsi="Times New Roman" w:cs="Times New Roman"/>
          <w:sz w:val="24"/>
          <w:szCs w:val="24"/>
        </w:rPr>
        <w:t>……………..</w:t>
      </w:r>
      <w:r w:rsidR="00C80199">
        <w:rPr>
          <w:rFonts w:ascii="Times New Roman" w:hAnsi="Times New Roman" w:cs="Times New Roman"/>
          <w:sz w:val="24"/>
          <w:szCs w:val="24"/>
        </w:rPr>
        <w:t>..</w:t>
      </w:r>
      <w:r w:rsidR="00814E04">
        <w:rPr>
          <w:rFonts w:ascii="Times New Roman" w:hAnsi="Times New Roman" w:cs="Times New Roman"/>
          <w:sz w:val="24"/>
          <w:szCs w:val="24"/>
        </w:rPr>
        <w:t>.</w:t>
      </w:r>
      <w:r w:rsidRPr="00921F42">
        <w:rPr>
          <w:rFonts w:ascii="Times New Roman" w:hAnsi="Times New Roman" w:cs="Times New Roman"/>
          <w:sz w:val="24"/>
          <w:szCs w:val="24"/>
        </w:rPr>
        <w:t>9</w:t>
      </w:r>
      <w:r w:rsidRPr="00921F42">
        <w:rPr>
          <w:rFonts w:ascii="Times New Roman" w:hAnsi="Times New Roman" w:cs="Times New Roman"/>
          <w:sz w:val="24"/>
          <w:szCs w:val="24"/>
        </w:rPr>
        <w:br/>
        <w:t>3 -Les facteurs explicatifs des problèmes concernant l’éducat</w:t>
      </w:r>
      <w:r w:rsidR="00604DD9">
        <w:rPr>
          <w:rFonts w:ascii="Times New Roman" w:hAnsi="Times New Roman" w:cs="Times New Roman"/>
          <w:sz w:val="24"/>
          <w:szCs w:val="24"/>
        </w:rPr>
        <w:t>ion des enfants</w:t>
      </w:r>
      <w:r w:rsidRPr="00921F42">
        <w:rPr>
          <w:rFonts w:ascii="Times New Roman" w:hAnsi="Times New Roman" w:cs="Times New Roman"/>
          <w:sz w:val="24"/>
          <w:szCs w:val="24"/>
        </w:rPr>
        <w:t>……</w:t>
      </w:r>
      <w:r w:rsidR="00921F42">
        <w:rPr>
          <w:rFonts w:ascii="Times New Roman" w:hAnsi="Times New Roman" w:cs="Times New Roman"/>
          <w:sz w:val="24"/>
          <w:szCs w:val="24"/>
        </w:rPr>
        <w:t>...</w:t>
      </w:r>
      <w:r w:rsidR="00604DD9">
        <w:rPr>
          <w:rFonts w:ascii="Times New Roman" w:hAnsi="Times New Roman" w:cs="Times New Roman"/>
          <w:sz w:val="24"/>
          <w:szCs w:val="24"/>
        </w:rPr>
        <w:t>......................</w:t>
      </w:r>
      <w:r w:rsidR="00C80199">
        <w:rPr>
          <w:rFonts w:ascii="Times New Roman" w:hAnsi="Times New Roman" w:cs="Times New Roman"/>
          <w:sz w:val="24"/>
          <w:szCs w:val="24"/>
        </w:rPr>
        <w:t>.</w:t>
      </w:r>
      <w:r w:rsidRPr="00921F42">
        <w:rPr>
          <w:rFonts w:ascii="Times New Roman" w:hAnsi="Times New Roman" w:cs="Times New Roman"/>
          <w:sz w:val="24"/>
          <w:szCs w:val="24"/>
        </w:rPr>
        <w:t>1</w:t>
      </w:r>
      <w:r w:rsidR="00C80199">
        <w:rPr>
          <w:rFonts w:ascii="Times New Roman" w:hAnsi="Times New Roman" w:cs="Times New Roman"/>
          <w:sz w:val="24"/>
          <w:szCs w:val="24"/>
        </w:rPr>
        <w:t>5</w:t>
      </w:r>
      <w:r w:rsidRPr="00921F42">
        <w:rPr>
          <w:rFonts w:ascii="Times New Roman" w:hAnsi="Times New Roman" w:cs="Times New Roman"/>
          <w:b/>
          <w:sz w:val="24"/>
          <w:szCs w:val="24"/>
        </w:rPr>
        <w:br/>
        <w:t xml:space="preserve">B. La santé des enfants </w:t>
      </w:r>
      <w:r w:rsidR="00921F42" w:rsidRPr="00921F42">
        <w:rPr>
          <w:rFonts w:ascii="Times New Roman" w:hAnsi="Times New Roman" w:cs="Times New Roman"/>
          <w:b/>
          <w:sz w:val="24"/>
          <w:szCs w:val="24"/>
        </w:rPr>
        <w:t>à Madagascar…………………………………………</w:t>
      </w:r>
      <w:r w:rsidRPr="00921F42">
        <w:rPr>
          <w:rFonts w:ascii="Times New Roman" w:hAnsi="Times New Roman" w:cs="Times New Roman"/>
          <w:b/>
          <w:sz w:val="24"/>
          <w:szCs w:val="24"/>
        </w:rPr>
        <w:t>……………</w:t>
      </w:r>
      <w:r w:rsidR="00921F42">
        <w:rPr>
          <w:rFonts w:ascii="Times New Roman" w:hAnsi="Times New Roman" w:cs="Times New Roman"/>
          <w:b/>
          <w:sz w:val="24"/>
          <w:szCs w:val="24"/>
        </w:rPr>
        <w:t>..</w:t>
      </w:r>
      <w:r w:rsidR="00C80199">
        <w:rPr>
          <w:rFonts w:ascii="Times New Roman" w:hAnsi="Times New Roman" w:cs="Times New Roman"/>
          <w:b/>
          <w:sz w:val="24"/>
          <w:szCs w:val="24"/>
        </w:rPr>
        <w:t>….</w:t>
      </w:r>
      <w:r w:rsidR="00814E04">
        <w:rPr>
          <w:rFonts w:ascii="Times New Roman" w:hAnsi="Times New Roman" w:cs="Times New Roman"/>
          <w:b/>
          <w:sz w:val="24"/>
          <w:szCs w:val="24"/>
        </w:rPr>
        <w:t xml:space="preserve"> </w:t>
      </w:r>
      <w:r w:rsidRPr="00921F42">
        <w:rPr>
          <w:rFonts w:ascii="Times New Roman" w:hAnsi="Times New Roman" w:cs="Times New Roman"/>
          <w:b/>
          <w:sz w:val="24"/>
          <w:szCs w:val="24"/>
        </w:rPr>
        <w:t>1</w:t>
      </w:r>
      <w:r w:rsidR="00C80199">
        <w:rPr>
          <w:rFonts w:ascii="Times New Roman" w:hAnsi="Times New Roman" w:cs="Times New Roman"/>
          <w:b/>
          <w:sz w:val="24"/>
          <w:szCs w:val="24"/>
        </w:rPr>
        <w:t>7</w:t>
      </w:r>
      <w:r w:rsidRPr="00921F42">
        <w:rPr>
          <w:rFonts w:ascii="Times New Roman" w:hAnsi="Times New Roman" w:cs="Times New Roman"/>
          <w:b/>
          <w:sz w:val="24"/>
          <w:szCs w:val="24"/>
        </w:rPr>
        <w:br/>
      </w:r>
      <w:r w:rsidRPr="00921F42">
        <w:rPr>
          <w:rFonts w:ascii="Times New Roman" w:hAnsi="Times New Roman" w:cs="Times New Roman"/>
          <w:sz w:val="24"/>
          <w:szCs w:val="24"/>
        </w:rPr>
        <w:t>1-Notion sur la santé des enfant</w:t>
      </w:r>
      <w:r w:rsidR="00921F42" w:rsidRPr="00921F42">
        <w:rPr>
          <w:rFonts w:ascii="Times New Roman" w:hAnsi="Times New Roman" w:cs="Times New Roman"/>
          <w:sz w:val="24"/>
          <w:szCs w:val="24"/>
        </w:rPr>
        <w:t>s à Madagascar ………………………</w:t>
      </w:r>
      <w:r w:rsidRPr="00921F42">
        <w:rPr>
          <w:rFonts w:ascii="Times New Roman" w:hAnsi="Times New Roman" w:cs="Times New Roman"/>
          <w:sz w:val="24"/>
          <w:szCs w:val="24"/>
        </w:rPr>
        <w:t>……………………. ……</w:t>
      </w:r>
      <w:r w:rsidR="00814E04">
        <w:rPr>
          <w:rFonts w:ascii="Times New Roman" w:hAnsi="Times New Roman" w:cs="Times New Roman"/>
          <w:sz w:val="24"/>
          <w:szCs w:val="24"/>
        </w:rPr>
        <w:t xml:space="preserve"> </w:t>
      </w:r>
      <w:r w:rsidR="00C80199">
        <w:rPr>
          <w:rFonts w:ascii="Times New Roman" w:hAnsi="Times New Roman" w:cs="Times New Roman"/>
          <w:sz w:val="24"/>
          <w:szCs w:val="24"/>
        </w:rPr>
        <w:t>.</w:t>
      </w:r>
      <w:r w:rsidR="002F60F7" w:rsidRPr="00921F42">
        <w:rPr>
          <w:rFonts w:ascii="Times New Roman" w:hAnsi="Times New Roman" w:cs="Times New Roman"/>
          <w:sz w:val="24"/>
          <w:szCs w:val="24"/>
        </w:rPr>
        <w:t>1</w:t>
      </w:r>
      <w:r w:rsidR="00C80199">
        <w:rPr>
          <w:rFonts w:ascii="Times New Roman" w:hAnsi="Times New Roman" w:cs="Times New Roman"/>
          <w:sz w:val="24"/>
          <w:szCs w:val="24"/>
        </w:rPr>
        <w:t>7</w:t>
      </w:r>
      <w:r w:rsidRPr="00921F42">
        <w:rPr>
          <w:rFonts w:ascii="Times New Roman" w:hAnsi="Times New Roman" w:cs="Times New Roman"/>
          <w:sz w:val="24"/>
          <w:szCs w:val="24"/>
        </w:rPr>
        <w:br/>
        <w:t>2- Analyse de la situation concernant l</w:t>
      </w:r>
      <w:r w:rsidR="00921F42" w:rsidRPr="00921F42">
        <w:rPr>
          <w:rFonts w:ascii="Times New Roman" w:hAnsi="Times New Roman" w:cs="Times New Roman"/>
          <w:sz w:val="24"/>
          <w:szCs w:val="24"/>
        </w:rPr>
        <w:t>a santé des enfants ……</w:t>
      </w:r>
      <w:r w:rsidRPr="00921F42">
        <w:rPr>
          <w:rFonts w:ascii="Times New Roman" w:hAnsi="Times New Roman" w:cs="Times New Roman"/>
          <w:sz w:val="24"/>
          <w:szCs w:val="24"/>
          <w:lang w:eastAsia="fr-FR"/>
        </w:rPr>
        <w:t xml:space="preserve"> …………………………............</w:t>
      </w:r>
      <w:r w:rsidR="00814E04">
        <w:rPr>
          <w:rFonts w:ascii="Times New Roman" w:hAnsi="Times New Roman" w:cs="Times New Roman"/>
          <w:sz w:val="24"/>
          <w:szCs w:val="24"/>
          <w:lang w:eastAsia="fr-FR"/>
        </w:rPr>
        <w:t xml:space="preserve"> </w:t>
      </w:r>
      <w:r w:rsidRPr="00921F42">
        <w:rPr>
          <w:rFonts w:ascii="Times New Roman" w:hAnsi="Times New Roman" w:cs="Times New Roman"/>
          <w:sz w:val="24"/>
          <w:szCs w:val="24"/>
          <w:lang w:eastAsia="fr-FR"/>
        </w:rPr>
        <w:t>.</w:t>
      </w:r>
      <w:r w:rsidR="00C80199">
        <w:rPr>
          <w:rFonts w:ascii="Times New Roman" w:hAnsi="Times New Roman" w:cs="Times New Roman"/>
          <w:sz w:val="24"/>
          <w:szCs w:val="24"/>
          <w:lang w:eastAsia="fr-FR"/>
        </w:rPr>
        <w:t>.</w:t>
      </w:r>
      <w:r w:rsidR="002F60F7" w:rsidRPr="00921F42">
        <w:rPr>
          <w:rFonts w:ascii="Times New Roman" w:hAnsi="Times New Roman" w:cs="Times New Roman"/>
          <w:sz w:val="24"/>
          <w:szCs w:val="24"/>
          <w:lang w:eastAsia="fr-FR"/>
        </w:rPr>
        <w:t>1</w:t>
      </w:r>
      <w:r w:rsidR="00C80199">
        <w:rPr>
          <w:rFonts w:ascii="Times New Roman" w:hAnsi="Times New Roman" w:cs="Times New Roman"/>
          <w:sz w:val="24"/>
          <w:szCs w:val="24"/>
          <w:lang w:eastAsia="fr-FR"/>
        </w:rPr>
        <w:t>7</w:t>
      </w:r>
      <w:r w:rsidRPr="00921F42">
        <w:rPr>
          <w:rFonts w:ascii="Times New Roman" w:hAnsi="Times New Roman" w:cs="Times New Roman"/>
          <w:sz w:val="24"/>
          <w:szCs w:val="24"/>
          <w:lang w:eastAsia="fr-FR"/>
        </w:rPr>
        <w:br/>
      </w:r>
      <w:r w:rsidRPr="00921F42">
        <w:rPr>
          <w:rFonts w:ascii="Times New Roman" w:hAnsi="Times New Roman" w:cs="Times New Roman"/>
          <w:sz w:val="24"/>
          <w:szCs w:val="24"/>
        </w:rPr>
        <w:t>3- Les maladies les plus fréquents chez les e</w:t>
      </w:r>
      <w:r w:rsidR="00921F42" w:rsidRPr="00921F42">
        <w:rPr>
          <w:rFonts w:ascii="Times New Roman" w:hAnsi="Times New Roman" w:cs="Times New Roman"/>
          <w:sz w:val="24"/>
          <w:szCs w:val="24"/>
        </w:rPr>
        <w:t>nfants…</w:t>
      </w:r>
      <w:r w:rsidRPr="00921F42">
        <w:rPr>
          <w:rFonts w:ascii="Times New Roman" w:hAnsi="Times New Roman" w:cs="Times New Roman"/>
          <w:sz w:val="24"/>
          <w:szCs w:val="24"/>
        </w:rPr>
        <w:t>……………………………………...</w:t>
      </w:r>
      <w:r w:rsidR="002F60F7" w:rsidRPr="00921F42">
        <w:rPr>
          <w:rFonts w:ascii="Times New Roman" w:hAnsi="Times New Roman" w:cs="Times New Roman"/>
          <w:sz w:val="24"/>
          <w:szCs w:val="24"/>
        </w:rPr>
        <w:t>...........</w:t>
      </w:r>
      <w:r w:rsidR="00921F42">
        <w:rPr>
          <w:rFonts w:ascii="Times New Roman" w:hAnsi="Times New Roman" w:cs="Times New Roman"/>
          <w:sz w:val="24"/>
          <w:szCs w:val="24"/>
        </w:rPr>
        <w:t>.</w:t>
      </w:r>
      <w:r w:rsidRPr="00921F42">
        <w:rPr>
          <w:rFonts w:ascii="Times New Roman" w:hAnsi="Times New Roman" w:cs="Times New Roman"/>
          <w:sz w:val="24"/>
          <w:szCs w:val="24"/>
        </w:rPr>
        <w:t>2</w:t>
      </w:r>
      <w:r w:rsidR="00C80199">
        <w:rPr>
          <w:rFonts w:ascii="Times New Roman" w:hAnsi="Times New Roman" w:cs="Times New Roman"/>
          <w:sz w:val="24"/>
          <w:szCs w:val="24"/>
        </w:rPr>
        <w:t>1</w:t>
      </w:r>
      <w:r w:rsidRPr="00921F42">
        <w:rPr>
          <w:rFonts w:ascii="Times New Roman" w:hAnsi="Times New Roman" w:cs="Times New Roman"/>
          <w:sz w:val="24"/>
          <w:szCs w:val="24"/>
        </w:rPr>
        <w:br/>
      </w:r>
      <w:r w:rsidRPr="00921F42">
        <w:rPr>
          <w:rFonts w:ascii="Times New Roman" w:hAnsi="Times New Roman" w:cs="Times New Roman"/>
          <w:b/>
          <w:sz w:val="24"/>
          <w:szCs w:val="24"/>
        </w:rPr>
        <w:t>C-  La malnutrition des enfants à Ma</w:t>
      </w:r>
      <w:r w:rsidR="00921F42" w:rsidRPr="00921F42">
        <w:rPr>
          <w:rFonts w:ascii="Times New Roman" w:hAnsi="Times New Roman" w:cs="Times New Roman"/>
          <w:b/>
          <w:sz w:val="24"/>
          <w:szCs w:val="24"/>
        </w:rPr>
        <w:t>dagascar</w:t>
      </w:r>
      <w:r w:rsidRPr="00921F42">
        <w:rPr>
          <w:rFonts w:ascii="Times New Roman" w:hAnsi="Times New Roman" w:cs="Times New Roman"/>
          <w:b/>
          <w:sz w:val="24"/>
          <w:szCs w:val="24"/>
        </w:rPr>
        <w:t>………………………………………......</w:t>
      </w:r>
      <w:r w:rsidR="00921F42">
        <w:rPr>
          <w:rFonts w:ascii="Times New Roman" w:hAnsi="Times New Roman" w:cs="Times New Roman"/>
          <w:b/>
          <w:sz w:val="24"/>
          <w:szCs w:val="24"/>
        </w:rPr>
        <w:t>......</w:t>
      </w:r>
      <w:r w:rsidRPr="00921F42">
        <w:rPr>
          <w:rFonts w:ascii="Times New Roman" w:hAnsi="Times New Roman" w:cs="Times New Roman"/>
          <w:b/>
          <w:sz w:val="24"/>
          <w:szCs w:val="24"/>
        </w:rPr>
        <w:t>....</w:t>
      </w:r>
      <w:r w:rsidR="002F60F7" w:rsidRPr="00921F42">
        <w:rPr>
          <w:rFonts w:ascii="Times New Roman" w:hAnsi="Times New Roman" w:cs="Times New Roman"/>
          <w:b/>
          <w:sz w:val="24"/>
          <w:szCs w:val="24"/>
        </w:rPr>
        <w:t>.24</w:t>
      </w:r>
      <w:r w:rsidRPr="00921F42">
        <w:rPr>
          <w:rFonts w:ascii="Times New Roman" w:hAnsi="Times New Roman" w:cs="Times New Roman"/>
          <w:b/>
          <w:sz w:val="24"/>
          <w:szCs w:val="24"/>
        </w:rPr>
        <w:br/>
      </w:r>
      <w:r w:rsidRPr="00921F42">
        <w:rPr>
          <w:rFonts w:ascii="Times New Roman" w:hAnsi="Times New Roman" w:cs="Times New Roman"/>
          <w:sz w:val="24"/>
          <w:szCs w:val="24"/>
        </w:rPr>
        <w:t>1. Notion sur la malnutriti</w:t>
      </w:r>
      <w:r w:rsidR="00921F42" w:rsidRPr="00921F42">
        <w:rPr>
          <w:rFonts w:ascii="Times New Roman" w:hAnsi="Times New Roman" w:cs="Times New Roman"/>
          <w:sz w:val="24"/>
          <w:szCs w:val="24"/>
        </w:rPr>
        <w:t>on à Madagascar………………………</w:t>
      </w:r>
      <w:r w:rsidRPr="00921F42">
        <w:rPr>
          <w:rFonts w:ascii="Times New Roman" w:hAnsi="Times New Roman" w:cs="Times New Roman"/>
          <w:sz w:val="24"/>
          <w:szCs w:val="24"/>
        </w:rPr>
        <w:t>...............................</w:t>
      </w:r>
      <w:r w:rsidR="002F60F7" w:rsidRPr="00921F42">
        <w:rPr>
          <w:rFonts w:ascii="Times New Roman" w:hAnsi="Times New Roman" w:cs="Times New Roman"/>
          <w:sz w:val="24"/>
          <w:szCs w:val="24"/>
        </w:rPr>
        <w:t>.</w:t>
      </w:r>
      <w:r w:rsidR="00921F42">
        <w:rPr>
          <w:rFonts w:ascii="Times New Roman" w:hAnsi="Times New Roman" w:cs="Times New Roman"/>
          <w:sz w:val="24"/>
          <w:szCs w:val="24"/>
        </w:rPr>
        <w:t>...................</w:t>
      </w:r>
      <w:r w:rsidR="002F60F7" w:rsidRPr="00921F42">
        <w:rPr>
          <w:rFonts w:ascii="Times New Roman" w:hAnsi="Times New Roman" w:cs="Times New Roman"/>
          <w:sz w:val="24"/>
          <w:szCs w:val="24"/>
        </w:rPr>
        <w:t>24</w:t>
      </w:r>
      <w:r w:rsidRPr="00921F42">
        <w:rPr>
          <w:rFonts w:ascii="Times New Roman" w:hAnsi="Times New Roman" w:cs="Times New Roman"/>
          <w:sz w:val="24"/>
          <w:szCs w:val="24"/>
        </w:rPr>
        <w:br/>
        <w:t>2. La situation de malnutrition à Madag</w:t>
      </w:r>
      <w:r w:rsidR="00921F42" w:rsidRPr="00921F42">
        <w:rPr>
          <w:rFonts w:ascii="Times New Roman" w:hAnsi="Times New Roman" w:cs="Times New Roman"/>
          <w:sz w:val="24"/>
          <w:szCs w:val="24"/>
        </w:rPr>
        <w:t>ascar ………</w:t>
      </w:r>
      <w:r w:rsidRPr="00921F42">
        <w:rPr>
          <w:rFonts w:ascii="Times New Roman" w:hAnsi="Times New Roman" w:cs="Times New Roman"/>
          <w:sz w:val="24"/>
          <w:szCs w:val="24"/>
        </w:rPr>
        <w:t>…………………………………………</w:t>
      </w:r>
      <w:r w:rsidR="00921F42">
        <w:rPr>
          <w:rFonts w:ascii="Times New Roman" w:hAnsi="Times New Roman" w:cs="Times New Roman"/>
          <w:sz w:val="24"/>
          <w:szCs w:val="24"/>
        </w:rPr>
        <w:t>…...</w:t>
      </w:r>
      <w:r w:rsidR="002F60F7" w:rsidRPr="00921F42">
        <w:rPr>
          <w:rFonts w:ascii="Times New Roman" w:hAnsi="Times New Roman" w:cs="Times New Roman"/>
          <w:sz w:val="24"/>
          <w:szCs w:val="24"/>
        </w:rPr>
        <w:t>2</w:t>
      </w:r>
      <w:r w:rsidR="00C80199">
        <w:rPr>
          <w:rFonts w:ascii="Times New Roman" w:hAnsi="Times New Roman" w:cs="Times New Roman"/>
          <w:sz w:val="24"/>
          <w:szCs w:val="24"/>
        </w:rPr>
        <w:t>5</w:t>
      </w:r>
      <w:r w:rsidRPr="00921F42">
        <w:rPr>
          <w:rFonts w:ascii="Times New Roman" w:hAnsi="Times New Roman" w:cs="Times New Roman"/>
          <w:sz w:val="24"/>
          <w:szCs w:val="24"/>
        </w:rPr>
        <w:br/>
      </w:r>
      <w:r w:rsidRPr="00921F42">
        <w:rPr>
          <w:rFonts w:ascii="Times New Roman" w:hAnsi="Times New Roman" w:cs="Times New Roman"/>
          <w:b/>
          <w:sz w:val="24"/>
          <w:szCs w:val="24"/>
        </w:rPr>
        <w:t>D. La Protection des enfants à Madagasca</w:t>
      </w:r>
      <w:r w:rsidR="00921F42" w:rsidRPr="00921F42">
        <w:rPr>
          <w:rFonts w:ascii="Times New Roman" w:hAnsi="Times New Roman" w:cs="Times New Roman"/>
          <w:b/>
          <w:sz w:val="24"/>
          <w:szCs w:val="24"/>
        </w:rPr>
        <w:t>r ………………………………………</w:t>
      </w:r>
      <w:r w:rsidRPr="00921F42">
        <w:rPr>
          <w:rFonts w:ascii="Times New Roman" w:hAnsi="Times New Roman" w:cs="Times New Roman"/>
          <w:b/>
          <w:sz w:val="24"/>
          <w:szCs w:val="24"/>
        </w:rPr>
        <w:t>……...</w:t>
      </w:r>
      <w:r w:rsidR="002F60F7" w:rsidRPr="00921F42">
        <w:rPr>
          <w:rFonts w:ascii="Times New Roman" w:hAnsi="Times New Roman" w:cs="Times New Roman"/>
          <w:b/>
          <w:sz w:val="24"/>
          <w:szCs w:val="24"/>
        </w:rPr>
        <w:t>.</w:t>
      </w:r>
      <w:r w:rsidR="00D07679">
        <w:rPr>
          <w:rFonts w:ascii="Times New Roman" w:hAnsi="Times New Roman" w:cs="Times New Roman"/>
          <w:b/>
          <w:sz w:val="24"/>
          <w:szCs w:val="24"/>
        </w:rPr>
        <w:t>.........</w:t>
      </w:r>
      <w:r w:rsidR="00814E04">
        <w:rPr>
          <w:rFonts w:ascii="Times New Roman" w:hAnsi="Times New Roman" w:cs="Times New Roman"/>
          <w:b/>
          <w:sz w:val="24"/>
          <w:szCs w:val="24"/>
        </w:rPr>
        <w:t xml:space="preserve"> </w:t>
      </w:r>
      <w:r w:rsidR="00C80199">
        <w:rPr>
          <w:rFonts w:ascii="Times New Roman" w:hAnsi="Times New Roman" w:cs="Times New Roman"/>
          <w:b/>
          <w:sz w:val="24"/>
          <w:szCs w:val="24"/>
        </w:rPr>
        <w:t>30</w:t>
      </w:r>
    </w:p>
    <w:p w:rsidR="005C1E15" w:rsidRPr="00921F42" w:rsidRDefault="005C1E15" w:rsidP="005C1E15">
      <w:pPr>
        <w:tabs>
          <w:tab w:val="left" w:pos="1701"/>
          <w:tab w:val="left" w:leader="dot" w:pos="13608"/>
          <w:tab w:val="left" w:pos="13892"/>
        </w:tabs>
        <w:spacing w:line="360" w:lineRule="auto"/>
        <w:rPr>
          <w:rFonts w:ascii="Times New Roman" w:eastAsia="Times New Roman" w:hAnsi="Times New Roman" w:cs="Times New Roman"/>
          <w:b/>
          <w:sz w:val="24"/>
          <w:szCs w:val="24"/>
          <w:lang w:val="en-US" w:eastAsia="fr-FR"/>
        </w:rPr>
      </w:pPr>
      <w:r w:rsidRPr="00921F42">
        <w:rPr>
          <w:rFonts w:ascii="Times New Roman" w:eastAsia="Times New Roman" w:hAnsi="Times New Roman" w:cs="Times New Roman"/>
          <w:b/>
          <w:sz w:val="24"/>
          <w:szCs w:val="24"/>
          <w:lang w:val="en-US" w:eastAsia="fr-FR"/>
        </w:rPr>
        <w:t>CONCLUSION…………</w:t>
      </w:r>
      <w:r w:rsidR="00921F42" w:rsidRPr="00921F42">
        <w:rPr>
          <w:rFonts w:ascii="Times New Roman" w:eastAsia="Times New Roman" w:hAnsi="Times New Roman" w:cs="Times New Roman"/>
          <w:b/>
          <w:sz w:val="24"/>
          <w:szCs w:val="24"/>
          <w:lang w:val="en-US" w:eastAsia="fr-FR"/>
        </w:rPr>
        <w:t>……………………………………………………</w:t>
      </w:r>
      <w:r w:rsidRPr="00921F42">
        <w:rPr>
          <w:rFonts w:ascii="Times New Roman" w:eastAsia="Times New Roman" w:hAnsi="Times New Roman" w:cs="Times New Roman"/>
          <w:b/>
          <w:sz w:val="24"/>
          <w:szCs w:val="24"/>
          <w:lang w:val="en-US" w:eastAsia="fr-FR"/>
        </w:rPr>
        <w:t>…………</w:t>
      </w:r>
      <w:r w:rsidR="00921F42">
        <w:rPr>
          <w:rFonts w:ascii="Times New Roman" w:eastAsia="Times New Roman" w:hAnsi="Times New Roman" w:cs="Times New Roman"/>
          <w:b/>
          <w:sz w:val="24"/>
          <w:szCs w:val="24"/>
          <w:lang w:val="en-US" w:eastAsia="fr-FR"/>
        </w:rPr>
        <w:t>……</w:t>
      </w:r>
      <w:r w:rsidR="00D07679">
        <w:rPr>
          <w:rFonts w:ascii="Times New Roman" w:eastAsia="Times New Roman" w:hAnsi="Times New Roman" w:cs="Times New Roman"/>
          <w:b/>
          <w:sz w:val="24"/>
          <w:szCs w:val="24"/>
          <w:lang w:val="en-US" w:eastAsia="fr-FR"/>
        </w:rPr>
        <w:t>……</w:t>
      </w:r>
      <w:r w:rsidR="00814E04">
        <w:rPr>
          <w:rFonts w:ascii="Times New Roman" w:eastAsia="Times New Roman" w:hAnsi="Times New Roman" w:cs="Times New Roman"/>
          <w:b/>
          <w:sz w:val="24"/>
          <w:szCs w:val="24"/>
          <w:lang w:val="en-US" w:eastAsia="fr-FR"/>
        </w:rPr>
        <w:t xml:space="preserve"> </w:t>
      </w:r>
      <w:r w:rsidR="00921F42">
        <w:rPr>
          <w:rFonts w:ascii="Times New Roman" w:eastAsia="Times New Roman" w:hAnsi="Times New Roman" w:cs="Times New Roman"/>
          <w:b/>
          <w:sz w:val="24"/>
          <w:szCs w:val="24"/>
          <w:lang w:val="en-US" w:eastAsia="fr-FR"/>
        </w:rPr>
        <w:t>3</w:t>
      </w:r>
      <w:r w:rsidR="00FB77DD">
        <w:rPr>
          <w:rFonts w:ascii="Times New Roman" w:eastAsia="Times New Roman" w:hAnsi="Times New Roman" w:cs="Times New Roman"/>
          <w:b/>
          <w:sz w:val="24"/>
          <w:szCs w:val="24"/>
          <w:lang w:val="en-US" w:eastAsia="fr-FR"/>
        </w:rPr>
        <w:t>5</w:t>
      </w:r>
    </w:p>
    <w:p w:rsidR="005C1E15" w:rsidRPr="00921F42" w:rsidRDefault="005C1E15" w:rsidP="005C1E15">
      <w:pPr>
        <w:spacing w:line="360" w:lineRule="auto"/>
        <w:jc w:val="center"/>
        <w:rPr>
          <w:rFonts w:ascii="Times New Roman" w:hAnsi="Times New Roman" w:cs="Times New Roman"/>
          <w:b/>
          <w:color w:val="0070C0"/>
          <w:sz w:val="24"/>
          <w:szCs w:val="24"/>
          <w:u w:val="single"/>
          <w:lang w:val="en-US"/>
        </w:rPr>
      </w:pPr>
    </w:p>
    <w:p w:rsidR="005C1E15" w:rsidRPr="00921F42" w:rsidRDefault="005C1E15" w:rsidP="005C1E15">
      <w:pPr>
        <w:spacing w:line="360" w:lineRule="auto"/>
        <w:jc w:val="center"/>
        <w:rPr>
          <w:rFonts w:ascii="Times New Roman" w:hAnsi="Times New Roman" w:cs="Times New Roman"/>
          <w:b/>
          <w:color w:val="0070C0"/>
          <w:sz w:val="24"/>
          <w:szCs w:val="24"/>
          <w:u w:val="single"/>
          <w:lang w:val="en-US"/>
        </w:rPr>
      </w:pPr>
    </w:p>
    <w:p w:rsidR="005C1E15" w:rsidRPr="005C1E15" w:rsidRDefault="005C1E15" w:rsidP="005C1E15">
      <w:pPr>
        <w:spacing w:line="360" w:lineRule="auto"/>
        <w:jc w:val="center"/>
        <w:rPr>
          <w:rFonts w:ascii="Times New Roman" w:hAnsi="Times New Roman" w:cs="Times New Roman"/>
          <w:b/>
          <w:color w:val="0070C0"/>
          <w:sz w:val="28"/>
          <w:szCs w:val="28"/>
          <w:u w:val="single"/>
          <w:lang w:val="en-US"/>
        </w:rPr>
      </w:pPr>
    </w:p>
    <w:p w:rsidR="005C1E15" w:rsidRPr="005C1E15" w:rsidRDefault="005C1E15" w:rsidP="005C1E15">
      <w:pPr>
        <w:spacing w:line="360" w:lineRule="auto"/>
        <w:jc w:val="center"/>
        <w:rPr>
          <w:rFonts w:ascii="Times New Roman" w:hAnsi="Times New Roman" w:cs="Times New Roman"/>
          <w:b/>
          <w:color w:val="0070C0"/>
          <w:sz w:val="28"/>
          <w:szCs w:val="28"/>
          <w:u w:val="single"/>
          <w:lang w:val="en-US"/>
        </w:rPr>
      </w:pPr>
    </w:p>
    <w:p w:rsidR="005C1E15" w:rsidRPr="005C1E15" w:rsidRDefault="005C1E15" w:rsidP="005C1E15">
      <w:pPr>
        <w:spacing w:line="360" w:lineRule="auto"/>
        <w:jc w:val="center"/>
        <w:rPr>
          <w:rFonts w:ascii="Times New Roman" w:hAnsi="Times New Roman" w:cs="Times New Roman"/>
          <w:b/>
          <w:color w:val="0070C0"/>
          <w:sz w:val="28"/>
          <w:szCs w:val="28"/>
          <w:u w:val="single"/>
          <w:lang w:val="en-US"/>
        </w:rPr>
      </w:pPr>
    </w:p>
    <w:p w:rsidR="005C1E15" w:rsidRPr="005C1E15" w:rsidRDefault="005C1E15" w:rsidP="005C1E15">
      <w:pPr>
        <w:spacing w:line="360" w:lineRule="auto"/>
        <w:jc w:val="center"/>
        <w:rPr>
          <w:rFonts w:ascii="Times New Roman" w:hAnsi="Times New Roman" w:cs="Times New Roman"/>
          <w:b/>
          <w:color w:val="0070C0"/>
          <w:sz w:val="28"/>
          <w:szCs w:val="28"/>
          <w:u w:val="single"/>
          <w:lang w:val="en-US"/>
        </w:rPr>
      </w:pPr>
    </w:p>
    <w:p w:rsidR="005C1E15" w:rsidRPr="005C1E15" w:rsidRDefault="005C1E15" w:rsidP="005C1E15">
      <w:pPr>
        <w:spacing w:line="360" w:lineRule="auto"/>
        <w:jc w:val="center"/>
        <w:rPr>
          <w:rFonts w:ascii="Times New Roman" w:hAnsi="Times New Roman" w:cs="Times New Roman"/>
          <w:b/>
          <w:color w:val="0070C0"/>
          <w:sz w:val="28"/>
          <w:szCs w:val="28"/>
          <w:u w:val="single"/>
          <w:lang w:val="en-US"/>
        </w:rPr>
      </w:pPr>
    </w:p>
    <w:p w:rsidR="005C1E15" w:rsidRPr="005C1E15" w:rsidRDefault="005C1E15" w:rsidP="005C1E15">
      <w:pPr>
        <w:spacing w:line="360" w:lineRule="auto"/>
        <w:jc w:val="center"/>
        <w:rPr>
          <w:rFonts w:ascii="Times New Roman" w:hAnsi="Times New Roman" w:cs="Times New Roman"/>
          <w:b/>
          <w:color w:val="0070C0"/>
          <w:sz w:val="28"/>
          <w:szCs w:val="28"/>
          <w:u w:val="single"/>
          <w:lang w:val="en-US"/>
        </w:rPr>
      </w:pPr>
    </w:p>
    <w:p w:rsidR="00E11D3C" w:rsidRDefault="00E11D3C" w:rsidP="00E11D3C">
      <w:pPr>
        <w:spacing w:line="360" w:lineRule="auto"/>
        <w:jc w:val="center"/>
        <w:rPr>
          <w:rFonts w:ascii="Times New Roman" w:hAnsi="Times New Roman" w:cs="Times New Roman"/>
          <w:b/>
          <w:i/>
          <w:color w:val="404040" w:themeColor="text1" w:themeTint="BF"/>
          <w:sz w:val="24"/>
          <w:szCs w:val="24"/>
          <w:lang w:val="en-US"/>
        </w:rPr>
      </w:pPr>
    </w:p>
    <w:p w:rsidR="00B602BA" w:rsidRDefault="00B602BA" w:rsidP="00E11D3C">
      <w:pPr>
        <w:spacing w:line="360" w:lineRule="auto"/>
        <w:jc w:val="center"/>
        <w:rPr>
          <w:rFonts w:ascii="Times New Roman" w:hAnsi="Times New Roman" w:cs="Times New Roman"/>
          <w:b/>
          <w:i/>
          <w:color w:val="404040" w:themeColor="text1" w:themeTint="BF"/>
          <w:sz w:val="24"/>
          <w:szCs w:val="24"/>
          <w:lang w:val="en-US"/>
        </w:rPr>
      </w:pPr>
    </w:p>
    <w:p w:rsidR="00B602BA" w:rsidRPr="005C1E15" w:rsidRDefault="00B602BA" w:rsidP="00E11D3C">
      <w:pPr>
        <w:spacing w:line="360" w:lineRule="auto"/>
        <w:jc w:val="center"/>
        <w:rPr>
          <w:rFonts w:ascii="Times New Roman" w:hAnsi="Times New Roman" w:cs="Times New Roman"/>
          <w:b/>
          <w:i/>
          <w:color w:val="404040" w:themeColor="text1" w:themeTint="BF"/>
          <w:sz w:val="24"/>
          <w:szCs w:val="24"/>
          <w:lang w:val="en-US"/>
        </w:rPr>
      </w:pPr>
    </w:p>
    <w:p w:rsidR="004B75E3" w:rsidRDefault="004B75E3" w:rsidP="005C1E15">
      <w:pPr>
        <w:spacing w:line="360" w:lineRule="auto"/>
        <w:rPr>
          <w:rFonts w:ascii="Times New Roman" w:hAnsi="Times New Roman" w:cs="Times New Roman"/>
          <w:b/>
          <w:color w:val="0070C0"/>
          <w:sz w:val="24"/>
          <w:szCs w:val="24"/>
          <w:u w:val="single"/>
          <w:lang w:val="en-US"/>
        </w:rPr>
      </w:pPr>
    </w:p>
    <w:p w:rsidR="00DB5043" w:rsidRDefault="00DB5043" w:rsidP="005C1E15">
      <w:pPr>
        <w:spacing w:line="360" w:lineRule="auto"/>
        <w:jc w:val="center"/>
        <w:rPr>
          <w:rFonts w:ascii="Times New Roman" w:hAnsi="Times New Roman" w:cs="Times New Roman"/>
          <w:b/>
          <w:color w:val="0070C0"/>
          <w:sz w:val="28"/>
          <w:szCs w:val="28"/>
          <w:u w:val="single"/>
          <w:lang w:val="en-US"/>
        </w:rPr>
      </w:pPr>
    </w:p>
    <w:p w:rsidR="005C1E15" w:rsidRPr="00921F42" w:rsidRDefault="005C1E15" w:rsidP="005C1E15">
      <w:pPr>
        <w:spacing w:line="360" w:lineRule="auto"/>
        <w:jc w:val="center"/>
        <w:rPr>
          <w:rFonts w:ascii="Times New Roman" w:hAnsi="Times New Roman" w:cs="Times New Roman"/>
          <w:b/>
          <w:color w:val="0070C0"/>
          <w:sz w:val="28"/>
          <w:szCs w:val="28"/>
          <w:u w:val="single"/>
          <w:lang w:val="en-US"/>
        </w:rPr>
      </w:pPr>
      <w:r w:rsidRPr="00921F42">
        <w:rPr>
          <w:rFonts w:ascii="Times New Roman" w:hAnsi="Times New Roman" w:cs="Times New Roman"/>
          <w:b/>
          <w:color w:val="0070C0"/>
          <w:sz w:val="28"/>
          <w:szCs w:val="28"/>
          <w:u w:val="single"/>
          <w:lang w:val="en-US"/>
        </w:rPr>
        <w:lastRenderedPageBreak/>
        <w:t>ACRONYMES</w:t>
      </w:r>
    </w:p>
    <w:p w:rsidR="005C1E15" w:rsidRPr="00A8712A" w:rsidRDefault="005C1E15" w:rsidP="005C1E15">
      <w:pPr>
        <w:spacing w:line="360" w:lineRule="auto"/>
        <w:jc w:val="both"/>
        <w:rPr>
          <w:rFonts w:ascii="Times New Roman" w:hAnsi="Times New Roman" w:cs="Times New Roman"/>
          <w:b/>
          <w:color w:val="0070C0"/>
          <w:sz w:val="24"/>
          <w:szCs w:val="24"/>
          <w:u w:val="single"/>
          <w:lang w:val="en-US"/>
        </w:rPr>
      </w:pPr>
      <w:r w:rsidRPr="00CE119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roofErr w:type="gramStart"/>
      <w:r w:rsidRPr="00CE1195">
        <w:rPr>
          <w:rFonts w:ascii="Times New Roman" w:hAnsi="Times New Roman" w:cs="Times New Roman"/>
          <w:sz w:val="20"/>
          <w:szCs w:val="20"/>
          <w:lang w:val="en-US"/>
        </w:rPr>
        <w:t>AGOA :</w:t>
      </w:r>
      <w:proofErr w:type="gramEnd"/>
      <w:r w:rsidRPr="00CE1195">
        <w:rPr>
          <w:rFonts w:ascii="Times New Roman" w:hAnsi="Times New Roman" w:cs="Times New Roman"/>
          <w:sz w:val="20"/>
          <w:szCs w:val="20"/>
          <w:lang w:val="en-US"/>
        </w:rPr>
        <w:t xml:space="preserve"> Africa Growth Opportunity Act</w:t>
      </w:r>
    </w:p>
    <w:p w:rsidR="005C1E15" w:rsidRPr="00D730CB" w:rsidRDefault="005C1E15" w:rsidP="005C1E15">
      <w:pPr>
        <w:spacing w:line="360" w:lineRule="auto"/>
        <w:jc w:val="both"/>
        <w:rPr>
          <w:rFonts w:ascii="Times New Roman" w:hAnsi="Times New Roman" w:cs="Times New Roman"/>
          <w:sz w:val="20"/>
          <w:szCs w:val="20"/>
          <w:lang w:val="en-US"/>
        </w:rPr>
      </w:pPr>
      <w:r w:rsidRPr="00592538">
        <w:rPr>
          <w:rFonts w:ascii="Times New Roman" w:hAnsi="Times New Roman" w:cs="Times New Roman"/>
          <w:sz w:val="20"/>
          <w:szCs w:val="20"/>
          <w:lang w:val="en-US"/>
        </w:rPr>
        <w:t xml:space="preserve">       </w:t>
      </w:r>
      <w:r w:rsidR="00280CD2">
        <w:rPr>
          <w:rFonts w:ascii="Times New Roman" w:hAnsi="Times New Roman" w:cs="Times New Roman"/>
          <w:sz w:val="20"/>
          <w:szCs w:val="20"/>
          <w:lang w:val="en-US"/>
        </w:rPr>
        <w:t xml:space="preserve">           </w:t>
      </w:r>
      <w:proofErr w:type="gramStart"/>
      <w:r w:rsidRPr="00D730CB">
        <w:rPr>
          <w:rFonts w:ascii="Times New Roman" w:hAnsi="Times New Roman" w:cs="Times New Roman"/>
          <w:sz w:val="20"/>
          <w:szCs w:val="20"/>
          <w:lang w:val="en-US"/>
        </w:rPr>
        <w:t>BIT</w:t>
      </w:r>
      <w:r w:rsidR="00280CD2">
        <w:rPr>
          <w:rFonts w:ascii="Times New Roman" w:hAnsi="Times New Roman" w:cs="Times New Roman"/>
          <w:sz w:val="20"/>
          <w:szCs w:val="20"/>
          <w:lang w:val="en-US"/>
        </w:rPr>
        <w:t xml:space="preserve"> </w:t>
      </w:r>
      <w:r w:rsidRPr="00D730CB">
        <w:rPr>
          <w:rFonts w:ascii="Times New Roman" w:hAnsi="Times New Roman" w:cs="Times New Roman"/>
          <w:sz w:val="20"/>
          <w:szCs w:val="20"/>
          <w:lang w:val="en-US"/>
        </w:rPr>
        <w:t> :</w:t>
      </w:r>
      <w:proofErr w:type="gramEnd"/>
      <w:r w:rsidRPr="00D730CB">
        <w:rPr>
          <w:rFonts w:ascii="Times New Roman" w:hAnsi="Times New Roman" w:cs="Times New Roman"/>
          <w:sz w:val="20"/>
          <w:szCs w:val="20"/>
          <w:lang w:val="en-US"/>
        </w:rPr>
        <w:t xml:space="preserve"> Bureau International du Travail</w:t>
      </w:r>
    </w:p>
    <w:p w:rsidR="005C1E15" w:rsidRPr="00CE1195" w:rsidRDefault="00280CD2" w:rsidP="005C1E15">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5C1E15">
        <w:rPr>
          <w:rFonts w:ascii="Times New Roman" w:hAnsi="Times New Roman" w:cs="Times New Roman"/>
          <w:sz w:val="20"/>
          <w:szCs w:val="20"/>
          <w:lang w:val="en-US"/>
        </w:rPr>
        <w:t xml:space="preserve"> </w:t>
      </w:r>
      <w:proofErr w:type="gramStart"/>
      <w:r w:rsidR="005C1E15" w:rsidRPr="00CE1195">
        <w:rPr>
          <w:rFonts w:ascii="Times New Roman" w:hAnsi="Times New Roman" w:cs="Times New Roman"/>
          <w:sz w:val="20"/>
          <w:szCs w:val="20"/>
          <w:lang w:val="en-US"/>
        </w:rPr>
        <w:t>CFSNVA </w:t>
      </w:r>
      <w:r>
        <w:rPr>
          <w:rFonts w:ascii="Times New Roman" w:hAnsi="Times New Roman" w:cs="Times New Roman"/>
          <w:sz w:val="20"/>
          <w:szCs w:val="20"/>
          <w:lang w:val="en-US"/>
        </w:rPr>
        <w:t xml:space="preserve"> </w:t>
      </w:r>
      <w:r w:rsidR="005C1E15" w:rsidRPr="00CE1195">
        <w:rPr>
          <w:rFonts w:ascii="Times New Roman" w:hAnsi="Times New Roman" w:cs="Times New Roman"/>
          <w:sz w:val="20"/>
          <w:szCs w:val="20"/>
          <w:lang w:val="en-US"/>
        </w:rPr>
        <w:t>:</w:t>
      </w:r>
      <w:proofErr w:type="gramEnd"/>
      <w:r w:rsidR="005C1E15" w:rsidRPr="00CE1195">
        <w:rPr>
          <w:rFonts w:ascii="Times New Roman" w:hAnsi="Times New Roman" w:cs="Times New Roman"/>
          <w:sz w:val="20"/>
          <w:szCs w:val="20"/>
          <w:lang w:val="en-US"/>
        </w:rPr>
        <w:t xml:space="preserve"> Comprehensive Food and Nutrition Security and Vulnerability Analysis.</w:t>
      </w:r>
    </w:p>
    <w:p w:rsidR="005C1E15" w:rsidRPr="00CE1195" w:rsidRDefault="00280CD2"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5C1E15" w:rsidRPr="00CE1195">
        <w:rPr>
          <w:rFonts w:ascii="Times New Roman" w:hAnsi="Times New Roman" w:cs="Times New Roman"/>
          <w:sz w:val="20"/>
          <w:szCs w:val="20"/>
        </w:rPr>
        <w:t>CISCO </w:t>
      </w:r>
      <w:r>
        <w:rPr>
          <w:rFonts w:ascii="Times New Roman" w:hAnsi="Times New Roman" w:cs="Times New Roman"/>
          <w:sz w:val="20"/>
          <w:szCs w:val="20"/>
        </w:rPr>
        <w:t xml:space="preserve">  </w:t>
      </w:r>
      <w:r w:rsidR="005C1E15" w:rsidRPr="00CE1195">
        <w:rPr>
          <w:rFonts w:ascii="Times New Roman" w:hAnsi="Times New Roman" w:cs="Times New Roman"/>
          <w:sz w:val="20"/>
          <w:szCs w:val="20"/>
        </w:rPr>
        <w:t>: Circonscription Scolaire</w:t>
      </w:r>
    </w:p>
    <w:p w:rsidR="005C1E15" w:rsidRPr="00CE1195" w:rsidRDefault="00280CD2"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C1E15" w:rsidRPr="00CE1195">
        <w:rPr>
          <w:rFonts w:ascii="Times New Roman" w:hAnsi="Times New Roman" w:cs="Times New Roman"/>
          <w:sz w:val="20"/>
          <w:szCs w:val="20"/>
        </w:rPr>
        <w:t xml:space="preserve">CIDE </w:t>
      </w:r>
      <w:r>
        <w:rPr>
          <w:rFonts w:ascii="Times New Roman" w:hAnsi="Times New Roman" w:cs="Times New Roman"/>
          <w:sz w:val="20"/>
          <w:szCs w:val="20"/>
        </w:rPr>
        <w:t xml:space="preserve">  </w:t>
      </w:r>
      <w:r w:rsidR="005C1E15" w:rsidRPr="00CE1195">
        <w:rPr>
          <w:rFonts w:ascii="Times New Roman" w:hAnsi="Times New Roman" w:cs="Times New Roman"/>
          <w:sz w:val="20"/>
          <w:szCs w:val="20"/>
        </w:rPr>
        <w:t>: Convention Internationale relative aux Droits de l’Enfant.</w:t>
      </w:r>
    </w:p>
    <w:p w:rsidR="005C1E15" w:rsidRPr="00CE1195" w:rsidRDefault="005C1E15"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CNFPDH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w:t>
      </w:r>
      <w:proofErr w:type="gramEnd"/>
      <w:r w:rsidRPr="00CE1195">
        <w:rPr>
          <w:rFonts w:ascii="Times New Roman" w:hAnsi="Times New Roman" w:cs="Times New Roman"/>
          <w:sz w:val="20"/>
          <w:szCs w:val="20"/>
        </w:rPr>
        <w:t xml:space="preserve"> Confédération Nationale Des </w:t>
      </w:r>
      <w:proofErr w:type="spellStart"/>
      <w:r w:rsidRPr="00CE1195">
        <w:rPr>
          <w:rFonts w:ascii="Times New Roman" w:hAnsi="Times New Roman" w:cs="Times New Roman"/>
          <w:sz w:val="20"/>
          <w:szCs w:val="20"/>
        </w:rPr>
        <w:t>Plates Formes</w:t>
      </w:r>
      <w:proofErr w:type="spellEnd"/>
      <w:r w:rsidRPr="00CE1195">
        <w:rPr>
          <w:rFonts w:ascii="Times New Roman" w:hAnsi="Times New Roman" w:cs="Times New Roman"/>
          <w:sz w:val="20"/>
          <w:szCs w:val="20"/>
        </w:rPr>
        <w:t xml:space="preserve"> en Droits Humains</w:t>
      </w:r>
    </w:p>
    <w:p w:rsidR="005C1E15" w:rsidRPr="00CE1195" w:rsidRDefault="00280CD2"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C1E15" w:rsidRPr="00CE1195">
        <w:rPr>
          <w:rFonts w:ascii="Times New Roman" w:hAnsi="Times New Roman" w:cs="Times New Roman"/>
          <w:sz w:val="20"/>
          <w:szCs w:val="20"/>
        </w:rPr>
        <w:t>CRDE</w:t>
      </w:r>
      <w:r w:rsidR="005C1E15">
        <w:rPr>
          <w:rFonts w:ascii="Times New Roman" w:hAnsi="Times New Roman" w:cs="Times New Roman"/>
          <w:sz w:val="20"/>
          <w:szCs w:val="20"/>
        </w:rPr>
        <w:t xml:space="preserve"> </w:t>
      </w:r>
      <w:r>
        <w:rPr>
          <w:rFonts w:ascii="Times New Roman" w:hAnsi="Times New Roman" w:cs="Times New Roman"/>
          <w:sz w:val="20"/>
          <w:szCs w:val="20"/>
        </w:rPr>
        <w:t xml:space="preserve"> </w:t>
      </w:r>
      <w:r w:rsidR="005C1E15" w:rsidRPr="00CE1195">
        <w:rPr>
          <w:rFonts w:ascii="Times New Roman" w:hAnsi="Times New Roman" w:cs="Times New Roman"/>
          <w:sz w:val="20"/>
          <w:szCs w:val="20"/>
        </w:rPr>
        <w:t>:</w:t>
      </w:r>
      <w:proofErr w:type="gramEnd"/>
      <w:r w:rsidR="005C1E15" w:rsidRPr="00CE1195">
        <w:rPr>
          <w:rFonts w:ascii="Times New Roman" w:hAnsi="Times New Roman" w:cs="Times New Roman"/>
          <w:sz w:val="20"/>
          <w:szCs w:val="20"/>
        </w:rPr>
        <w:t xml:space="preserve"> Commission de Réforme des Droit des Enfants</w:t>
      </w:r>
    </w:p>
    <w:p w:rsidR="005C1E15" w:rsidRDefault="005C1E15"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CE1195">
        <w:rPr>
          <w:rFonts w:ascii="Times New Roman" w:hAnsi="Times New Roman" w:cs="Times New Roman"/>
          <w:sz w:val="20"/>
          <w:szCs w:val="20"/>
        </w:rPr>
        <w:t>CSB</w:t>
      </w:r>
      <w:r>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w:t>
      </w:r>
      <w:proofErr w:type="gramEnd"/>
      <w:r w:rsidRPr="00CE1195">
        <w:rPr>
          <w:rFonts w:ascii="Times New Roman" w:hAnsi="Times New Roman" w:cs="Times New Roman"/>
          <w:sz w:val="20"/>
          <w:szCs w:val="20"/>
        </w:rPr>
        <w:t xml:space="preserve"> Centre de Santé de Base</w:t>
      </w:r>
    </w:p>
    <w:p w:rsidR="005C1E15" w:rsidRPr="0012443B" w:rsidRDefault="00280CD2"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C1E15" w:rsidRPr="0012443B">
        <w:rPr>
          <w:rFonts w:ascii="Times New Roman" w:hAnsi="Times New Roman" w:cs="Times New Roman"/>
          <w:sz w:val="20"/>
          <w:szCs w:val="20"/>
        </w:rPr>
        <w:t>DREN</w:t>
      </w:r>
      <w:r>
        <w:rPr>
          <w:rFonts w:ascii="Times New Roman" w:hAnsi="Times New Roman" w:cs="Times New Roman"/>
          <w:sz w:val="20"/>
          <w:szCs w:val="20"/>
        </w:rPr>
        <w:t xml:space="preserve">  </w:t>
      </w:r>
      <w:r w:rsidR="005C1E15">
        <w:rPr>
          <w:rFonts w:ascii="Times New Roman" w:hAnsi="Times New Roman" w:cs="Times New Roman"/>
          <w:sz w:val="20"/>
          <w:szCs w:val="20"/>
        </w:rPr>
        <w:t>:</w:t>
      </w:r>
      <w:proofErr w:type="gramEnd"/>
      <w:r w:rsidR="005C1E15">
        <w:rPr>
          <w:rFonts w:ascii="Times New Roman" w:hAnsi="Times New Roman" w:cs="Times New Roman"/>
          <w:sz w:val="20"/>
          <w:szCs w:val="20"/>
        </w:rPr>
        <w:t xml:space="preserve"> </w:t>
      </w:r>
      <w:r w:rsidR="005C1E15" w:rsidRPr="0012443B">
        <w:rPr>
          <w:rFonts w:ascii="Times New Roman" w:hAnsi="Times New Roman" w:cs="Times New Roman"/>
          <w:sz w:val="20"/>
          <w:szCs w:val="20"/>
        </w:rPr>
        <w:t>Direction Régionale de l’Education Nationale</w:t>
      </w:r>
    </w:p>
    <w:p w:rsidR="005C1E15" w:rsidRPr="00CE1195" w:rsidRDefault="00280CD2" w:rsidP="005C1E15">
      <w:pPr>
        <w:spacing w:line="360" w:lineRule="auto"/>
        <w:jc w:val="both"/>
        <w:rPr>
          <w:rFonts w:ascii="Times New Roman" w:hAnsi="Times New Roman" w:cs="Times New Roman"/>
          <w:sz w:val="20"/>
          <w:szCs w:val="20"/>
          <w:lang w:val="en-US"/>
        </w:rPr>
      </w:pPr>
      <w:r w:rsidRPr="00280CD2">
        <w:rPr>
          <w:rFonts w:ascii="Times New Roman" w:hAnsi="Times New Roman" w:cs="Times New Roman"/>
          <w:sz w:val="20"/>
          <w:szCs w:val="20"/>
        </w:rPr>
        <w:t xml:space="preserve">            </w:t>
      </w:r>
      <w:r w:rsidR="005C1E15" w:rsidRPr="00280CD2">
        <w:rPr>
          <w:rFonts w:ascii="Times New Roman" w:hAnsi="Times New Roman" w:cs="Times New Roman"/>
          <w:sz w:val="20"/>
          <w:szCs w:val="20"/>
        </w:rPr>
        <w:t xml:space="preserve"> </w:t>
      </w:r>
      <w:proofErr w:type="gramStart"/>
      <w:r w:rsidR="005C1E15" w:rsidRPr="00CE1195">
        <w:rPr>
          <w:rFonts w:ascii="Times New Roman" w:hAnsi="Times New Roman" w:cs="Times New Roman"/>
          <w:sz w:val="20"/>
          <w:szCs w:val="20"/>
          <w:lang w:val="en-US"/>
        </w:rPr>
        <w:t>ECHO </w:t>
      </w:r>
      <w:r>
        <w:rPr>
          <w:rFonts w:ascii="Times New Roman" w:hAnsi="Times New Roman" w:cs="Times New Roman"/>
          <w:sz w:val="20"/>
          <w:szCs w:val="20"/>
          <w:lang w:val="en-US"/>
        </w:rPr>
        <w:t xml:space="preserve"> </w:t>
      </w:r>
      <w:r w:rsidR="005C1E15" w:rsidRPr="00CE1195">
        <w:rPr>
          <w:rFonts w:ascii="Times New Roman" w:hAnsi="Times New Roman" w:cs="Times New Roman"/>
          <w:sz w:val="20"/>
          <w:szCs w:val="20"/>
          <w:lang w:val="en-US"/>
        </w:rPr>
        <w:t>:</w:t>
      </w:r>
      <w:proofErr w:type="gramEnd"/>
      <w:r w:rsidR="005C1E15" w:rsidRPr="00CE1195">
        <w:rPr>
          <w:rFonts w:ascii="Times New Roman" w:hAnsi="Times New Roman" w:cs="Times New Roman"/>
          <w:sz w:val="20"/>
          <w:szCs w:val="20"/>
          <w:lang w:val="en-US"/>
        </w:rPr>
        <w:t xml:space="preserve"> European Commission’s Humanitarian Aid Department</w:t>
      </w:r>
    </w:p>
    <w:p w:rsidR="005C1E15" w:rsidRPr="00CE1195" w:rsidRDefault="00280CD2" w:rsidP="005C1E15">
      <w:pPr>
        <w:spacing w:line="360" w:lineRule="auto"/>
        <w:jc w:val="both"/>
        <w:rPr>
          <w:rFonts w:ascii="Times New Roman" w:hAnsi="Times New Roman" w:cs="Times New Roman"/>
          <w:sz w:val="20"/>
          <w:szCs w:val="20"/>
        </w:rPr>
      </w:pPr>
      <w:r w:rsidRPr="00280CD2">
        <w:rPr>
          <w:rFonts w:ascii="Times New Roman" w:hAnsi="Times New Roman" w:cs="Times New Roman"/>
          <w:sz w:val="20"/>
          <w:szCs w:val="20"/>
          <w:lang w:val="en-US"/>
        </w:rPr>
        <w:t xml:space="preserve">                </w:t>
      </w:r>
      <w:r w:rsidR="005C1E15" w:rsidRPr="00CE1195">
        <w:rPr>
          <w:rFonts w:ascii="Times New Roman" w:hAnsi="Times New Roman" w:cs="Times New Roman"/>
          <w:sz w:val="20"/>
          <w:szCs w:val="20"/>
        </w:rPr>
        <w:t>EDS</w:t>
      </w:r>
      <w:proofErr w:type="gramStart"/>
      <w:r w:rsidR="005C1E15" w:rsidRPr="00CE1195">
        <w:rPr>
          <w:rFonts w:ascii="Times New Roman" w:hAnsi="Times New Roman" w:cs="Times New Roman"/>
          <w:sz w:val="20"/>
          <w:szCs w:val="20"/>
        </w:rPr>
        <w:t> </w:t>
      </w:r>
      <w:r>
        <w:rPr>
          <w:rFonts w:ascii="Times New Roman" w:hAnsi="Times New Roman" w:cs="Times New Roman"/>
          <w:sz w:val="20"/>
          <w:szCs w:val="20"/>
        </w:rPr>
        <w:t xml:space="preserve"> </w:t>
      </w:r>
      <w:r w:rsidR="005C1E15" w:rsidRPr="00CE1195">
        <w:rPr>
          <w:rFonts w:ascii="Times New Roman" w:hAnsi="Times New Roman" w:cs="Times New Roman"/>
          <w:sz w:val="20"/>
          <w:szCs w:val="20"/>
        </w:rPr>
        <w:t>:</w:t>
      </w:r>
      <w:proofErr w:type="gramEnd"/>
      <w:r w:rsidR="005C1E15" w:rsidRPr="00CE1195">
        <w:rPr>
          <w:rFonts w:ascii="Times New Roman" w:hAnsi="Times New Roman" w:cs="Times New Roman"/>
          <w:sz w:val="20"/>
          <w:szCs w:val="20"/>
        </w:rPr>
        <w:t xml:space="preserve"> Enquête Démographique et de Santé</w:t>
      </w:r>
    </w:p>
    <w:p w:rsidR="005C1E15" w:rsidRPr="00CE1195" w:rsidRDefault="00280CD2"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C1E15">
        <w:rPr>
          <w:rFonts w:ascii="Times New Roman" w:hAnsi="Times New Roman" w:cs="Times New Roman"/>
          <w:sz w:val="20"/>
          <w:szCs w:val="20"/>
        </w:rPr>
        <w:t xml:space="preserve"> </w:t>
      </w:r>
      <w:r w:rsidR="005C1E15" w:rsidRPr="00CE1195">
        <w:rPr>
          <w:rFonts w:ascii="Times New Roman" w:hAnsi="Times New Roman" w:cs="Times New Roman"/>
          <w:sz w:val="20"/>
          <w:szCs w:val="20"/>
        </w:rPr>
        <w:t>E.P.P</w:t>
      </w:r>
      <w:proofErr w:type="gramStart"/>
      <w:r w:rsidR="005C1E15" w:rsidRPr="00CE1195">
        <w:rPr>
          <w:rFonts w:ascii="Times New Roman" w:hAnsi="Times New Roman" w:cs="Times New Roman"/>
          <w:sz w:val="20"/>
          <w:szCs w:val="20"/>
        </w:rPr>
        <w:t> </w:t>
      </w:r>
      <w:r>
        <w:rPr>
          <w:rFonts w:ascii="Times New Roman" w:hAnsi="Times New Roman" w:cs="Times New Roman"/>
          <w:sz w:val="20"/>
          <w:szCs w:val="20"/>
        </w:rPr>
        <w:t xml:space="preserve"> </w:t>
      </w:r>
      <w:r w:rsidR="005C1E15" w:rsidRPr="00CE1195">
        <w:rPr>
          <w:rFonts w:ascii="Times New Roman" w:hAnsi="Times New Roman" w:cs="Times New Roman"/>
          <w:sz w:val="20"/>
          <w:szCs w:val="20"/>
        </w:rPr>
        <w:t>:</w:t>
      </w:r>
      <w:proofErr w:type="gramEnd"/>
      <w:r w:rsidR="005C1E15" w:rsidRPr="00CE1195">
        <w:rPr>
          <w:rFonts w:ascii="Times New Roman" w:hAnsi="Times New Roman" w:cs="Times New Roman"/>
          <w:sz w:val="20"/>
          <w:szCs w:val="20"/>
        </w:rPr>
        <w:t xml:space="preserve"> Ecole Primaire Publique.</w:t>
      </w:r>
    </w:p>
    <w:p w:rsidR="005C1E15" w:rsidRPr="00CE1195" w:rsidRDefault="00280CD2"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C1E15" w:rsidRPr="00CE1195">
        <w:rPr>
          <w:rFonts w:ascii="Times New Roman" w:hAnsi="Times New Roman" w:cs="Times New Roman"/>
          <w:sz w:val="20"/>
          <w:szCs w:val="20"/>
        </w:rPr>
        <w:t>ESE </w:t>
      </w:r>
      <w:r>
        <w:rPr>
          <w:rFonts w:ascii="Times New Roman" w:hAnsi="Times New Roman" w:cs="Times New Roman"/>
          <w:sz w:val="20"/>
          <w:szCs w:val="20"/>
        </w:rPr>
        <w:t xml:space="preserve">  </w:t>
      </w:r>
      <w:r w:rsidR="005C1E15" w:rsidRPr="00CE1195">
        <w:rPr>
          <w:rFonts w:ascii="Times New Roman" w:hAnsi="Times New Roman" w:cs="Times New Roman"/>
          <w:sz w:val="20"/>
          <w:szCs w:val="20"/>
        </w:rPr>
        <w:t>: Exploitation Sexuelle des Enfants</w:t>
      </w:r>
    </w:p>
    <w:p w:rsidR="005C1E15" w:rsidRPr="00CE1195" w:rsidRDefault="00921F42" w:rsidP="005C1E15">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C1E15" w:rsidRPr="00CE1195">
        <w:rPr>
          <w:rFonts w:ascii="Times New Roman" w:hAnsi="Times New Roman" w:cs="Times New Roman"/>
          <w:sz w:val="20"/>
          <w:szCs w:val="20"/>
        </w:rPr>
        <w:t xml:space="preserve">EKA : </w:t>
      </w:r>
      <w:proofErr w:type="spellStart"/>
      <w:r w:rsidR="005C1E15" w:rsidRPr="00CE1195">
        <w:rPr>
          <w:rFonts w:ascii="Times New Roman" w:hAnsi="Times New Roman" w:cs="Times New Roman"/>
          <w:sz w:val="20"/>
          <w:szCs w:val="20"/>
        </w:rPr>
        <w:t>Ezaka</w:t>
      </w:r>
      <w:proofErr w:type="spellEnd"/>
      <w:r w:rsidR="005C1E15" w:rsidRPr="00CE1195">
        <w:rPr>
          <w:rFonts w:ascii="Times New Roman" w:hAnsi="Times New Roman" w:cs="Times New Roman"/>
          <w:sz w:val="20"/>
          <w:szCs w:val="20"/>
        </w:rPr>
        <w:t xml:space="preserve"> </w:t>
      </w:r>
      <w:proofErr w:type="spellStart"/>
      <w:r w:rsidR="005C1E15" w:rsidRPr="00CE1195">
        <w:rPr>
          <w:rFonts w:ascii="Times New Roman" w:hAnsi="Times New Roman" w:cs="Times New Roman"/>
          <w:sz w:val="20"/>
          <w:szCs w:val="20"/>
        </w:rPr>
        <w:t>Kopia</w:t>
      </w:r>
      <w:proofErr w:type="spellEnd"/>
      <w:r w:rsidR="005C1E15" w:rsidRPr="00CE1195">
        <w:rPr>
          <w:rFonts w:ascii="Times New Roman" w:hAnsi="Times New Roman" w:cs="Times New Roman"/>
          <w:sz w:val="20"/>
          <w:szCs w:val="20"/>
        </w:rPr>
        <w:t xml:space="preserve"> ho </w:t>
      </w:r>
      <w:proofErr w:type="spellStart"/>
      <w:r w:rsidR="005C1E15" w:rsidRPr="00CE1195">
        <w:rPr>
          <w:rFonts w:ascii="Times New Roman" w:hAnsi="Times New Roman" w:cs="Times New Roman"/>
          <w:sz w:val="20"/>
          <w:szCs w:val="20"/>
        </w:rPr>
        <w:t>an’ny</w:t>
      </w:r>
      <w:proofErr w:type="spellEnd"/>
      <w:r w:rsidR="005C1E15" w:rsidRPr="00CE1195">
        <w:rPr>
          <w:rFonts w:ascii="Times New Roman" w:hAnsi="Times New Roman" w:cs="Times New Roman"/>
          <w:sz w:val="20"/>
          <w:szCs w:val="20"/>
        </w:rPr>
        <w:t xml:space="preserve"> </w:t>
      </w:r>
      <w:proofErr w:type="spellStart"/>
      <w:r w:rsidR="005C1E15" w:rsidRPr="00CE1195">
        <w:rPr>
          <w:rFonts w:ascii="Times New Roman" w:hAnsi="Times New Roman" w:cs="Times New Roman"/>
          <w:sz w:val="20"/>
          <w:szCs w:val="20"/>
        </w:rPr>
        <w:t>Ankizy</w:t>
      </w:r>
      <w:proofErr w:type="spellEnd"/>
      <w:r w:rsidR="005C1E15" w:rsidRPr="00CE1195">
        <w:rPr>
          <w:rFonts w:ascii="Times New Roman" w:hAnsi="Times New Roman" w:cs="Times New Roman"/>
          <w:sz w:val="20"/>
          <w:szCs w:val="20"/>
        </w:rPr>
        <w:t xml:space="preserve"> (Opération de délivrance de jugements supplétifs de naissance pour les </w:t>
      </w:r>
      <w:r w:rsidR="005C1E15">
        <w:rPr>
          <w:rFonts w:ascii="Times New Roman" w:hAnsi="Times New Roman" w:cs="Times New Roman"/>
          <w:sz w:val="20"/>
          <w:szCs w:val="20"/>
        </w:rPr>
        <w:t xml:space="preserve">  </w:t>
      </w:r>
      <w:r w:rsidR="005C1E15" w:rsidRPr="00CE1195">
        <w:rPr>
          <w:rFonts w:ascii="Times New Roman" w:hAnsi="Times New Roman" w:cs="Times New Roman"/>
          <w:sz w:val="20"/>
          <w:szCs w:val="20"/>
        </w:rPr>
        <w:t>enfants)</w:t>
      </w:r>
    </w:p>
    <w:p w:rsidR="005C1E15" w:rsidRPr="00CE1195" w:rsidRDefault="005C1E15" w:rsidP="005C1E15">
      <w:pPr>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1195">
        <w:rPr>
          <w:rFonts w:ascii="Times New Roman" w:hAnsi="Times New Roman" w:cs="Times New Roman"/>
          <w:sz w:val="20"/>
          <w:szCs w:val="20"/>
        </w:rPr>
        <w:t>ENTE</w:t>
      </w:r>
      <w:proofErr w:type="gramStart"/>
      <w:r w:rsidRPr="00CE1195">
        <w:rPr>
          <w:rFonts w:ascii="Times New Roman" w:hAnsi="Times New Roman" w:cs="Times New Roman"/>
          <w:sz w:val="20"/>
          <w:szCs w:val="20"/>
        </w:rPr>
        <w:t>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w:t>
      </w:r>
      <w:proofErr w:type="gramEnd"/>
      <w:r w:rsidRPr="00CE1195">
        <w:rPr>
          <w:rFonts w:ascii="Times New Roman" w:hAnsi="Times New Roman" w:cs="Times New Roman"/>
          <w:sz w:val="20"/>
          <w:szCs w:val="20"/>
        </w:rPr>
        <w:t xml:space="preserve"> Enquête Nationale sur le Travail des Enfants</w:t>
      </w:r>
    </w:p>
    <w:p w:rsidR="005C1E15" w:rsidRPr="00CE1195" w:rsidRDefault="00280CD2" w:rsidP="005C1E15">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C1E15" w:rsidRPr="00CE1195">
        <w:rPr>
          <w:rFonts w:ascii="Times New Roman" w:hAnsi="Times New Roman" w:cs="Times New Roman"/>
          <w:sz w:val="20"/>
          <w:szCs w:val="20"/>
        </w:rPr>
        <w:t>EPP</w:t>
      </w:r>
      <w:proofErr w:type="gramStart"/>
      <w:r w:rsidR="005C1E15" w:rsidRPr="00CE1195">
        <w:rPr>
          <w:rFonts w:ascii="Times New Roman" w:hAnsi="Times New Roman" w:cs="Times New Roman"/>
          <w:sz w:val="20"/>
          <w:szCs w:val="20"/>
        </w:rPr>
        <w:t> </w:t>
      </w:r>
      <w:r>
        <w:rPr>
          <w:rFonts w:ascii="Times New Roman" w:hAnsi="Times New Roman" w:cs="Times New Roman"/>
          <w:sz w:val="20"/>
          <w:szCs w:val="20"/>
        </w:rPr>
        <w:t xml:space="preserve"> </w:t>
      </w:r>
      <w:r w:rsidR="005C1E15" w:rsidRPr="00CE1195">
        <w:rPr>
          <w:rFonts w:ascii="Times New Roman" w:hAnsi="Times New Roman" w:cs="Times New Roman"/>
          <w:sz w:val="20"/>
          <w:szCs w:val="20"/>
        </w:rPr>
        <w:t>:</w:t>
      </w:r>
      <w:proofErr w:type="gramEnd"/>
      <w:r w:rsidR="005C1E15" w:rsidRPr="00CE1195">
        <w:rPr>
          <w:rFonts w:ascii="Times New Roman" w:hAnsi="Times New Roman" w:cs="Times New Roman"/>
          <w:sz w:val="20"/>
          <w:szCs w:val="20"/>
        </w:rPr>
        <w:t xml:space="preserve"> Ecole Primaire Publique</w:t>
      </w:r>
    </w:p>
    <w:p w:rsidR="00280CD2" w:rsidRDefault="00280CD2"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C1E15" w:rsidRPr="00CE1195">
        <w:rPr>
          <w:rFonts w:ascii="Times New Roman" w:hAnsi="Times New Roman" w:cs="Times New Roman"/>
          <w:sz w:val="20"/>
          <w:szCs w:val="20"/>
        </w:rPr>
        <w:t xml:space="preserve">EPT </w:t>
      </w:r>
      <w:r>
        <w:rPr>
          <w:rFonts w:ascii="Times New Roman" w:hAnsi="Times New Roman" w:cs="Times New Roman"/>
          <w:sz w:val="20"/>
          <w:szCs w:val="20"/>
        </w:rPr>
        <w:t xml:space="preserve"> </w:t>
      </w:r>
      <w:r w:rsidR="005C1E15" w:rsidRPr="00CE1195">
        <w:rPr>
          <w:rFonts w:ascii="Times New Roman" w:hAnsi="Times New Roman" w:cs="Times New Roman"/>
          <w:sz w:val="20"/>
          <w:szCs w:val="20"/>
        </w:rPr>
        <w:t>:</w:t>
      </w:r>
      <w:proofErr w:type="gramEnd"/>
      <w:r w:rsidR="005C1E15" w:rsidRPr="00CE1195">
        <w:rPr>
          <w:rFonts w:ascii="Times New Roman" w:hAnsi="Times New Roman" w:cs="Times New Roman"/>
          <w:sz w:val="20"/>
          <w:szCs w:val="20"/>
        </w:rPr>
        <w:t xml:space="preserve"> Education Pour Tous </w:t>
      </w:r>
    </w:p>
    <w:p w:rsidR="005C1E15" w:rsidRPr="00CE1195" w:rsidRDefault="005C1E15"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FOKONTANY </w:t>
      </w:r>
      <w:r w:rsidRPr="00CE1195">
        <w:rPr>
          <w:rFonts w:ascii="Times New Roman" w:hAnsi="Times New Roman" w:cs="Times New Roman"/>
          <w:sz w:val="20"/>
          <w:szCs w:val="20"/>
        </w:rPr>
        <w:t>: Quartier (la plus petite subdivision administrative à Madagascar)</w:t>
      </w:r>
    </w:p>
    <w:p w:rsidR="005C1E15" w:rsidRPr="00CE1195" w:rsidRDefault="005C1E15"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r>
        <w:rPr>
          <w:rFonts w:ascii="Times New Roman" w:hAnsi="Times New Roman" w:cs="Times New Roman"/>
          <w:sz w:val="20"/>
          <w:szCs w:val="20"/>
        </w:rPr>
        <w:t xml:space="preserve"> </w:t>
      </w:r>
      <w:r w:rsidR="00280CD2">
        <w:rPr>
          <w:rFonts w:ascii="Times New Roman" w:hAnsi="Times New Roman" w:cs="Times New Roman"/>
          <w:sz w:val="20"/>
          <w:szCs w:val="20"/>
        </w:rPr>
        <w:t>FID</w:t>
      </w:r>
      <w:proofErr w:type="gramStart"/>
      <w:r w:rsidRPr="00CE1195">
        <w:rPr>
          <w:rFonts w:ascii="Times New Roman" w:hAnsi="Times New Roman" w:cs="Times New Roman"/>
          <w:sz w:val="20"/>
          <w:szCs w:val="20"/>
        </w:rPr>
        <w:t>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w:t>
      </w:r>
      <w:proofErr w:type="gramEnd"/>
      <w:r w:rsidR="00280CD2">
        <w:rPr>
          <w:rFonts w:ascii="Times New Roman" w:hAnsi="Times New Roman" w:cs="Times New Roman"/>
          <w:sz w:val="20"/>
          <w:szCs w:val="20"/>
        </w:rPr>
        <w:t xml:space="preserve"> </w:t>
      </w:r>
      <w:r w:rsidRPr="00CE1195">
        <w:rPr>
          <w:rFonts w:ascii="Times New Roman" w:hAnsi="Times New Roman" w:cs="Times New Roman"/>
          <w:sz w:val="20"/>
          <w:szCs w:val="20"/>
        </w:rPr>
        <w:t xml:space="preserve"> Fond International de Développement Agricole.</w:t>
      </w:r>
    </w:p>
    <w:p w:rsidR="005C1E15" w:rsidRPr="00CE1195" w:rsidRDefault="00280CD2"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C1E15">
        <w:rPr>
          <w:rFonts w:ascii="Times New Roman" w:hAnsi="Times New Roman" w:cs="Times New Roman"/>
          <w:sz w:val="20"/>
          <w:szCs w:val="20"/>
        </w:rPr>
        <w:t xml:space="preserve"> </w:t>
      </w:r>
      <w:r w:rsidR="005C1E15" w:rsidRPr="00CE1195">
        <w:rPr>
          <w:rFonts w:ascii="Times New Roman" w:hAnsi="Times New Roman" w:cs="Times New Roman"/>
          <w:sz w:val="20"/>
          <w:szCs w:val="20"/>
        </w:rPr>
        <w:t>FRAM</w:t>
      </w:r>
      <w:proofErr w:type="gramStart"/>
      <w:r w:rsidR="005C1E15" w:rsidRPr="00CE1195">
        <w:rPr>
          <w:rFonts w:ascii="Times New Roman" w:hAnsi="Times New Roman" w:cs="Times New Roman"/>
          <w:sz w:val="20"/>
          <w:szCs w:val="20"/>
        </w:rPr>
        <w:t> </w:t>
      </w:r>
      <w:r>
        <w:rPr>
          <w:rFonts w:ascii="Times New Roman" w:hAnsi="Times New Roman" w:cs="Times New Roman"/>
          <w:sz w:val="20"/>
          <w:szCs w:val="20"/>
        </w:rPr>
        <w:t xml:space="preserve"> </w:t>
      </w:r>
      <w:r w:rsidR="005C1E15" w:rsidRPr="00CE1195">
        <w:rPr>
          <w:rFonts w:ascii="Times New Roman" w:hAnsi="Times New Roman" w:cs="Times New Roman"/>
          <w:sz w:val="20"/>
          <w:szCs w:val="20"/>
        </w:rPr>
        <w:t>:</w:t>
      </w:r>
      <w:proofErr w:type="gramEnd"/>
      <w:r w:rsidR="005C1E15" w:rsidRPr="00CE1195">
        <w:rPr>
          <w:rFonts w:ascii="Times New Roman" w:hAnsi="Times New Roman" w:cs="Times New Roman"/>
          <w:sz w:val="20"/>
          <w:szCs w:val="20"/>
        </w:rPr>
        <w:t xml:space="preserve"> </w:t>
      </w:r>
      <w:proofErr w:type="spellStart"/>
      <w:r w:rsidR="005C1E15" w:rsidRPr="00CE1195">
        <w:rPr>
          <w:rFonts w:ascii="Times New Roman" w:hAnsi="Times New Roman" w:cs="Times New Roman"/>
          <w:sz w:val="20"/>
          <w:szCs w:val="20"/>
        </w:rPr>
        <w:t>Fikambanan’ny</w:t>
      </w:r>
      <w:proofErr w:type="spellEnd"/>
      <w:r w:rsidR="005C1E15" w:rsidRPr="00CE1195">
        <w:rPr>
          <w:rFonts w:ascii="Times New Roman" w:hAnsi="Times New Roman" w:cs="Times New Roman"/>
          <w:sz w:val="20"/>
          <w:szCs w:val="20"/>
        </w:rPr>
        <w:t xml:space="preserve"> </w:t>
      </w:r>
      <w:proofErr w:type="spellStart"/>
      <w:r w:rsidR="005C1E15" w:rsidRPr="00CE1195">
        <w:rPr>
          <w:rFonts w:ascii="Times New Roman" w:hAnsi="Times New Roman" w:cs="Times New Roman"/>
          <w:sz w:val="20"/>
          <w:szCs w:val="20"/>
        </w:rPr>
        <w:t>Raiamandrenin’ny</w:t>
      </w:r>
      <w:proofErr w:type="spellEnd"/>
      <w:r w:rsidR="005C1E15" w:rsidRPr="00CE1195">
        <w:rPr>
          <w:rFonts w:ascii="Times New Roman" w:hAnsi="Times New Roman" w:cs="Times New Roman"/>
          <w:sz w:val="20"/>
          <w:szCs w:val="20"/>
        </w:rPr>
        <w:t xml:space="preserve"> </w:t>
      </w:r>
      <w:proofErr w:type="spellStart"/>
      <w:r w:rsidR="005C1E15" w:rsidRPr="00CE1195">
        <w:rPr>
          <w:rFonts w:ascii="Times New Roman" w:hAnsi="Times New Roman" w:cs="Times New Roman"/>
          <w:sz w:val="20"/>
          <w:szCs w:val="20"/>
        </w:rPr>
        <w:t>Mpianatra</w:t>
      </w:r>
      <w:proofErr w:type="spellEnd"/>
      <w:r w:rsidR="005C1E15" w:rsidRPr="00CE1195">
        <w:rPr>
          <w:rFonts w:ascii="Times New Roman" w:hAnsi="Times New Roman" w:cs="Times New Roman"/>
          <w:sz w:val="20"/>
          <w:szCs w:val="20"/>
        </w:rPr>
        <w:t xml:space="preserve"> (Association des Parents)</w:t>
      </w:r>
    </w:p>
    <w:p w:rsidR="005C1E15" w:rsidRDefault="005C1E15"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 xml:space="preserve"> </w:t>
      </w:r>
      <w:proofErr w:type="gramStart"/>
      <w:r w:rsidRPr="00CE1195">
        <w:rPr>
          <w:rFonts w:ascii="Times New Roman" w:hAnsi="Times New Roman" w:cs="Times New Roman"/>
          <w:sz w:val="20"/>
          <w:szCs w:val="20"/>
        </w:rPr>
        <w:t>IDH</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w:t>
      </w:r>
      <w:proofErr w:type="gramEnd"/>
      <w:r w:rsidRPr="00CE1195">
        <w:rPr>
          <w:rFonts w:ascii="Times New Roman" w:hAnsi="Times New Roman" w:cs="Times New Roman"/>
          <w:sz w:val="20"/>
          <w:szCs w:val="20"/>
        </w:rPr>
        <w:t xml:space="preserve"> Indicateur de Développement Humain</w:t>
      </w:r>
    </w:p>
    <w:p w:rsidR="00280CD2" w:rsidRPr="00CE1195" w:rsidRDefault="00280CD2" w:rsidP="00280CD2">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IFT  :</w:t>
      </w:r>
      <w:proofErr w:type="gramEnd"/>
      <w:r>
        <w:rPr>
          <w:rFonts w:ascii="Times New Roman" w:hAnsi="Times New Roman" w:cs="Times New Roman"/>
          <w:sz w:val="20"/>
          <w:szCs w:val="20"/>
        </w:rPr>
        <w:t xml:space="preserve"> </w:t>
      </w:r>
      <w:r w:rsidRPr="00280CD2">
        <w:rPr>
          <w:rFonts w:ascii="Times New Roman" w:hAnsi="Times New Roman" w:cs="Times New Roman"/>
          <w:sz w:val="20"/>
          <w:szCs w:val="20"/>
        </w:rPr>
        <w:t xml:space="preserve">Initiative </w:t>
      </w:r>
      <w:proofErr w:type="spellStart"/>
      <w:r w:rsidRPr="00280CD2">
        <w:rPr>
          <w:rFonts w:ascii="Times New Roman" w:hAnsi="Times New Roman" w:cs="Times New Roman"/>
          <w:sz w:val="20"/>
          <w:szCs w:val="20"/>
        </w:rPr>
        <w:t>Fast</w:t>
      </w:r>
      <w:proofErr w:type="spellEnd"/>
      <w:r w:rsidRPr="00280CD2">
        <w:rPr>
          <w:rFonts w:ascii="Times New Roman" w:hAnsi="Times New Roman" w:cs="Times New Roman"/>
          <w:sz w:val="20"/>
          <w:szCs w:val="20"/>
        </w:rPr>
        <w:t xml:space="preserve"> </w:t>
      </w:r>
      <w:proofErr w:type="spellStart"/>
      <w:r w:rsidRPr="00280CD2">
        <w:rPr>
          <w:rFonts w:ascii="Times New Roman" w:hAnsi="Times New Roman" w:cs="Times New Roman"/>
          <w:sz w:val="20"/>
          <w:szCs w:val="20"/>
        </w:rPr>
        <w:t>Track</w:t>
      </w:r>
      <w:proofErr w:type="spellEnd"/>
      <w:r w:rsidRPr="00280CD2">
        <w:rPr>
          <w:rFonts w:ascii="Times New Roman" w:hAnsi="Times New Roman" w:cs="Times New Roman"/>
          <w:sz w:val="20"/>
          <w:szCs w:val="20"/>
        </w:rPr>
        <w:t xml:space="preserve"> de Banque Mondial avec UNICEF) </w:t>
      </w:r>
    </w:p>
    <w:p w:rsidR="005C1E15" w:rsidRPr="00CE1195" w:rsidRDefault="00280CD2" w:rsidP="00280CD2">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C1E15" w:rsidRPr="00CE1195">
        <w:rPr>
          <w:rFonts w:ascii="Times New Roman" w:hAnsi="Times New Roman" w:cs="Times New Roman"/>
          <w:sz w:val="20"/>
          <w:szCs w:val="20"/>
        </w:rPr>
        <w:t xml:space="preserve"> IRA</w:t>
      </w:r>
      <w:proofErr w:type="gramStart"/>
      <w:r w:rsidR="005C1E15" w:rsidRPr="00CE1195">
        <w:rPr>
          <w:rFonts w:ascii="Times New Roman" w:hAnsi="Times New Roman" w:cs="Times New Roman"/>
          <w:sz w:val="20"/>
          <w:szCs w:val="20"/>
        </w:rPr>
        <w:t> </w:t>
      </w:r>
      <w:r>
        <w:rPr>
          <w:rFonts w:ascii="Times New Roman" w:hAnsi="Times New Roman" w:cs="Times New Roman"/>
          <w:sz w:val="20"/>
          <w:szCs w:val="20"/>
        </w:rPr>
        <w:t xml:space="preserve"> </w:t>
      </w:r>
      <w:r w:rsidR="005C1E15" w:rsidRPr="00CE1195">
        <w:rPr>
          <w:rFonts w:ascii="Times New Roman" w:hAnsi="Times New Roman" w:cs="Times New Roman"/>
          <w:sz w:val="20"/>
          <w:szCs w:val="20"/>
        </w:rPr>
        <w:t>:</w:t>
      </w:r>
      <w:proofErr w:type="gramEnd"/>
      <w:r w:rsidR="005C1E15" w:rsidRPr="00CE1195">
        <w:rPr>
          <w:rFonts w:ascii="Times New Roman" w:hAnsi="Times New Roman" w:cs="Times New Roman"/>
          <w:sz w:val="20"/>
          <w:szCs w:val="20"/>
        </w:rPr>
        <w:t xml:space="preserve"> Infection Respiratoire Aigüe</w:t>
      </w:r>
    </w:p>
    <w:p w:rsidR="005C1E15" w:rsidRPr="00CE1195" w:rsidRDefault="005C1E15" w:rsidP="00280CD2">
      <w:pPr>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1195">
        <w:rPr>
          <w:rFonts w:ascii="Times New Roman" w:hAnsi="Times New Roman" w:cs="Times New Roman"/>
          <w:sz w:val="20"/>
          <w:szCs w:val="20"/>
        </w:rPr>
        <w:t>RIN</w:t>
      </w:r>
      <w:proofErr w:type="gramStart"/>
      <w:r w:rsidRPr="00CE1195">
        <w:rPr>
          <w:rFonts w:ascii="Times New Roman" w:hAnsi="Times New Roman" w:cs="Times New Roman"/>
          <w:sz w:val="20"/>
          <w:szCs w:val="20"/>
        </w:rPr>
        <w:t>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w:t>
      </w:r>
      <w:proofErr w:type="gramEnd"/>
      <w:r w:rsidRPr="00CE1195">
        <w:rPr>
          <w:rFonts w:ascii="Times New Roman" w:hAnsi="Times New Roman" w:cs="Times New Roman"/>
          <w:sz w:val="20"/>
          <w:szCs w:val="20"/>
        </w:rPr>
        <w:t xml:space="preserve"> </w:t>
      </w:r>
      <w:proofErr w:type="spellStart"/>
      <w:r w:rsidRPr="00CE1195">
        <w:rPr>
          <w:rFonts w:ascii="Times New Roman" w:hAnsi="Times New Roman" w:cs="Times New Roman"/>
          <w:sz w:val="20"/>
          <w:szCs w:val="20"/>
        </w:rPr>
        <w:t>Integrated</w:t>
      </w:r>
      <w:proofErr w:type="spellEnd"/>
      <w:r w:rsidRPr="00CE1195">
        <w:rPr>
          <w:rFonts w:ascii="Times New Roman" w:hAnsi="Times New Roman" w:cs="Times New Roman"/>
          <w:sz w:val="20"/>
          <w:szCs w:val="20"/>
        </w:rPr>
        <w:t xml:space="preserve">  </w:t>
      </w:r>
      <w:proofErr w:type="spellStart"/>
      <w:r w:rsidRPr="00CE1195">
        <w:rPr>
          <w:rFonts w:ascii="Times New Roman" w:hAnsi="Times New Roman" w:cs="Times New Roman"/>
          <w:sz w:val="20"/>
          <w:szCs w:val="20"/>
        </w:rPr>
        <w:t>Regional</w:t>
      </w:r>
      <w:proofErr w:type="spellEnd"/>
      <w:r w:rsidRPr="00CE1195">
        <w:rPr>
          <w:rFonts w:ascii="Times New Roman" w:hAnsi="Times New Roman" w:cs="Times New Roman"/>
          <w:sz w:val="20"/>
          <w:szCs w:val="20"/>
        </w:rPr>
        <w:t xml:space="preserve">  Information Networks</w:t>
      </w:r>
    </w:p>
    <w:p w:rsidR="00280CD2" w:rsidRDefault="005C1E15" w:rsidP="005C1E15">
      <w:pPr>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CE1195">
        <w:rPr>
          <w:rFonts w:ascii="Times New Roman" w:hAnsi="Times New Roman" w:cs="Times New Roman"/>
          <w:sz w:val="20"/>
          <w:szCs w:val="20"/>
        </w:rPr>
        <w:t xml:space="preserve">INSTAT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w:t>
      </w:r>
      <w:proofErr w:type="gramEnd"/>
      <w:r w:rsidRPr="00CE1195">
        <w:rPr>
          <w:rFonts w:ascii="Times New Roman" w:hAnsi="Times New Roman" w:cs="Times New Roman"/>
          <w:sz w:val="20"/>
          <w:szCs w:val="20"/>
        </w:rPr>
        <w:t xml:space="preserve"> Institut National de la Statistique</w:t>
      </w:r>
    </w:p>
    <w:p w:rsidR="005C1E15" w:rsidRDefault="005C1E15"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61936">
        <w:rPr>
          <w:rFonts w:ascii="Times New Roman" w:hAnsi="Times New Roman" w:cs="Times New Roman"/>
          <w:sz w:val="20"/>
          <w:szCs w:val="20"/>
        </w:rPr>
        <w:t>MENSUPRES</w:t>
      </w:r>
      <w:r>
        <w:rPr>
          <w:rFonts w:ascii="Times New Roman" w:hAnsi="Times New Roman" w:cs="Times New Roman"/>
          <w:sz w:val="20"/>
          <w:szCs w:val="20"/>
        </w:rPr>
        <w:t> : Ministère de l’enseignement Supérieur et de la Recherche Scientifique</w:t>
      </w:r>
    </w:p>
    <w:p w:rsidR="005C1E15" w:rsidRPr="00717B1E" w:rsidRDefault="00280CD2"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C1E15">
        <w:rPr>
          <w:rFonts w:ascii="Times New Roman" w:hAnsi="Times New Roman" w:cs="Times New Roman"/>
          <w:sz w:val="20"/>
          <w:szCs w:val="20"/>
        </w:rPr>
        <w:t xml:space="preserve"> </w:t>
      </w:r>
      <w:r w:rsidR="005C1E15" w:rsidRPr="00717B1E">
        <w:rPr>
          <w:rFonts w:ascii="Times New Roman" w:hAnsi="Times New Roman" w:cs="Times New Roman"/>
          <w:sz w:val="20"/>
          <w:szCs w:val="20"/>
        </w:rPr>
        <w:t>MINSANPF</w:t>
      </w:r>
      <w:proofErr w:type="gramStart"/>
      <w:r w:rsidR="005C1E15">
        <w:rPr>
          <w:rFonts w:ascii="Times New Roman" w:hAnsi="Times New Roman" w:cs="Times New Roman"/>
          <w:sz w:val="20"/>
          <w:szCs w:val="20"/>
        </w:rPr>
        <w:t> </w:t>
      </w:r>
      <w:r>
        <w:rPr>
          <w:rFonts w:ascii="Times New Roman" w:hAnsi="Times New Roman" w:cs="Times New Roman"/>
          <w:sz w:val="20"/>
          <w:szCs w:val="20"/>
        </w:rPr>
        <w:t xml:space="preserve"> </w:t>
      </w:r>
      <w:r w:rsidR="005C1E15">
        <w:rPr>
          <w:rFonts w:ascii="Times New Roman" w:hAnsi="Times New Roman" w:cs="Times New Roman"/>
          <w:sz w:val="20"/>
          <w:szCs w:val="20"/>
        </w:rPr>
        <w:t>:</w:t>
      </w:r>
      <w:proofErr w:type="gramEnd"/>
      <w:r w:rsidR="005C1E15">
        <w:rPr>
          <w:rFonts w:ascii="Times New Roman" w:hAnsi="Times New Roman" w:cs="Times New Roman"/>
          <w:sz w:val="20"/>
          <w:szCs w:val="20"/>
        </w:rPr>
        <w:t xml:space="preserve"> Ministère de la Santé et du Planning Familial.</w:t>
      </w:r>
    </w:p>
    <w:p w:rsidR="005C1E15" w:rsidRPr="00CE1195" w:rsidRDefault="005C1E15" w:rsidP="005C1E15">
      <w:pPr>
        <w:autoSpaceDE w:val="0"/>
        <w:autoSpaceDN w:val="0"/>
        <w:adjustRightInd w:val="0"/>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 xml:space="preserve">OMD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 Objectifs du Millénaire pour le Développement</w:t>
      </w:r>
    </w:p>
    <w:p w:rsidR="005C1E15" w:rsidRPr="00CE1195" w:rsidRDefault="005C1E15" w:rsidP="005C1E15">
      <w:pPr>
        <w:autoSpaceDE w:val="0"/>
        <w:autoSpaceDN w:val="0"/>
        <w:adjustRightInd w:val="0"/>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proofErr w:type="gramStart"/>
      <w:r w:rsidRPr="00CE1195">
        <w:rPr>
          <w:rFonts w:ascii="Times New Roman" w:hAnsi="Times New Roman" w:cs="Times New Roman"/>
          <w:sz w:val="20"/>
          <w:szCs w:val="20"/>
        </w:rPr>
        <w:t xml:space="preserve">OMS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w:t>
      </w:r>
      <w:proofErr w:type="gramEnd"/>
      <w:r w:rsidRPr="00CE1195">
        <w:rPr>
          <w:rFonts w:ascii="Times New Roman" w:hAnsi="Times New Roman" w:cs="Times New Roman"/>
          <w:sz w:val="20"/>
          <w:szCs w:val="20"/>
        </w:rPr>
        <w:t xml:space="preserve"> Organisation Mondiale de la Santé</w:t>
      </w:r>
    </w:p>
    <w:p w:rsidR="005C1E15" w:rsidRPr="00CE1195" w:rsidRDefault="005C1E15" w:rsidP="005C1E15">
      <w:pPr>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proofErr w:type="gramStart"/>
      <w:r w:rsidRPr="00CE1195">
        <w:rPr>
          <w:rFonts w:ascii="Times New Roman" w:hAnsi="Times New Roman" w:cs="Times New Roman"/>
          <w:sz w:val="20"/>
          <w:szCs w:val="20"/>
        </w:rPr>
        <w:t xml:space="preserve">ONG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w:t>
      </w:r>
      <w:proofErr w:type="gramEnd"/>
      <w:r w:rsidRPr="00CE1195">
        <w:rPr>
          <w:rFonts w:ascii="Times New Roman" w:hAnsi="Times New Roman" w:cs="Times New Roman"/>
          <w:sz w:val="20"/>
          <w:szCs w:val="20"/>
        </w:rPr>
        <w:t xml:space="preserve"> Organisation Non Gouvernementale</w:t>
      </w:r>
    </w:p>
    <w:p w:rsidR="005C1E15" w:rsidRPr="00CE1195" w:rsidRDefault="005C1E15" w:rsidP="005C1E15">
      <w:pPr>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 xml:space="preserve">OIT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 Organisation Internationale du Travail</w:t>
      </w:r>
    </w:p>
    <w:p w:rsidR="005C1E15" w:rsidRPr="00CE1195" w:rsidRDefault="005C1E15" w:rsidP="005C1E15">
      <w:pPr>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E1195">
        <w:rPr>
          <w:rFonts w:ascii="Times New Roman" w:hAnsi="Times New Roman" w:cs="Times New Roman"/>
          <w:sz w:val="20"/>
          <w:szCs w:val="20"/>
        </w:rPr>
        <w:t xml:space="preserve">PRB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 Population Référence Bureau</w:t>
      </w:r>
    </w:p>
    <w:p w:rsidR="005C1E15" w:rsidRPr="00CE1195" w:rsidRDefault="005C1E15" w:rsidP="005C1E15">
      <w:pPr>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 xml:space="preserve">PIB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 Produit Intérieur Brut</w:t>
      </w:r>
    </w:p>
    <w:p w:rsidR="005C1E15" w:rsidRPr="00CE1195" w:rsidRDefault="005C1E15" w:rsidP="005C1E15">
      <w:pPr>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CE1195">
        <w:rPr>
          <w:rFonts w:ascii="Times New Roman" w:hAnsi="Times New Roman" w:cs="Times New Roman"/>
          <w:sz w:val="20"/>
          <w:szCs w:val="20"/>
        </w:rPr>
        <w:t xml:space="preserve">PNUD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w:t>
      </w:r>
      <w:proofErr w:type="gramEnd"/>
      <w:r w:rsidRPr="00CE1195">
        <w:rPr>
          <w:rFonts w:ascii="Times New Roman" w:hAnsi="Times New Roman" w:cs="Times New Roman"/>
          <w:sz w:val="20"/>
          <w:szCs w:val="20"/>
        </w:rPr>
        <w:t xml:space="preserve"> Programme des Nations Unies pour le Développement</w:t>
      </w:r>
    </w:p>
    <w:p w:rsidR="005C1E15" w:rsidRPr="00CE1195" w:rsidRDefault="005C1E15" w:rsidP="005C1E15">
      <w:pPr>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 xml:space="preserve">PTA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 Programme Transversale sur l’Agro-écologie</w:t>
      </w:r>
    </w:p>
    <w:p w:rsidR="005C1E15" w:rsidRPr="00CE1195" w:rsidRDefault="005C1E15" w:rsidP="005C1E15">
      <w:pPr>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 xml:space="preserve">SAF/FJKM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 xml:space="preserve">: </w:t>
      </w:r>
      <w:proofErr w:type="spellStart"/>
      <w:r w:rsidRPr="00CE1195">
        <w:rPr>
          <w:rFonts w:ascii="Times New Roman" w:hAnsi="Times New Roman" w:cs="Times New Roman"/>
          <w:sz w:val="20"/>
          <w:szCs w:val="20"/>
        </w:rPr>
        <w:t>Sehatr’Asa</w:t>
      </w:r>
      <w:proofErr w:type="spellEnd"/>
      <w:r w:rsidRPr="00CE1195">
        <w:rPr>
          <w:rFonts w:ascii="Times New Roman" w:hAnsi="Times New Roman" w:cs="Times New Roman"/>
          <w:sz w:val="20"/>
          <w:szCs w:val="20"/>
        </w:rPr>
        <w:t xml:space="preserve"> </w:t>
      </w:r>
      <w:proofErr w:type="spellStart"/>
      <w:r w:rsidRPr="00CE1195">
        <w:rPr>
          <w:rFonts w:ascii="Times New Roman" w:hAnsi="Times New Roman" w:cs="Times New Roman"/>
          <w:sz w:val="20"/>
          <w:szCs w:val="20"/>
        </w:rPr>
        <w:t>Fampandrosoana</w:t>
      </w:r>
      <w:proofErr w:type="spellEnd"/>
      <w:r w:rsidRPr="00CE1195">
        <w:rPr>
          <w:rFonts w:ascii="Times New Roman" w:hAnsi="Times New Roman" w:cs="Times New Roman"/>
          <w:sz w:val="20"/>
          <w:szCs w:val="20"/>
        </w:rPr>
        <w:t xml:space="preserve"> / </w:t>
      </w:r>
      <w:proofErr w:type="spellStart"/>
      <w:r w:rsidRPr="00CE1195">
        <w:rPr>
          <w:rFonts w:ascii="Times New Roman" w:hAnsi="Times New Roman" w:cs="Times New Roman"/>
          <w:sz w:val="20"/>
          <w:szCs w:val="20"/>
        </w:rPr>
        <w:t>Fiangonan’i</w:t>
      </w:r>
      <w:proofErr w:type="spellEnd"/>
      <w:r w:rsidRPr="00CE1195">
        <w:rPr>
          <w:rFonts w:ascii="Times New Roman" w:hAnsi="Times New Roman" w:cs="Times New Roman"/>
          <w:sz w:val="20"/>
          <w:szCs w:val="20"/>
        </w:rPr>
        <w:t xml:space="preserve"> </w:t>
      </w:r>
      <w:proofErr w:type="spellStart"/>
      <w:r w:rsidRPr="00CE1195">
        <w:rPr>
          <w:rFonts w:ascii="Times New Roman" w:hAnsi="Times New Roman" w:cs="Times New Roman"/>
          <w:sz w:val="20"/>
          <w:szCs w:val="20"/>
        </w:rPr>
        <w:t>Jesoa</w:t>
      </w:r>
      <w:proofErr w:type="spellEnd"/>
      <w:r w:rsidRPr="00CE1195">
        <w:rPr>
          <w:rFonts w:ascii="Times New Roman" w:hAnsi="Times New Roman" w:cs="Times New Roman"/>
          <w:sz w:val="20"/>
          <w:szCs w:val="20"/>
        </w:rPr>
        <w:t xml:space="preserve"> </w:t>
      </w:r>
      <w:proofErr w:type="spellStart"/>
      <w:r w:rsidRPr="00CE1195">
        <w:rPr>
          <w:rFonts w:ascii="Times New Roman" w:hAnsi="Times New Roman" w:cs="Times New Roman"/>
          <w:sz w:val="20"/>
          <w:szCs w:val="20"/>
        </w:rPr>
        <w:t>Kristy</w:t>
      </w:r>
      <w:proofErr w:type="spellEnd"/>
      <w:r w:rsidRPr="00CE1195">
        <w:rPr>
          <w:rFonts w:ascii="Times New Roman" w:hAnsi="Times New Roman" w:cs="Times New Roman"/>
          <w:sz w:val="20"/>
          <w:szCs w:val="20"/>
        </w:rPr>
        <w:t xml:space="preserve"> </w:t>
      </w:r>
      <w:proofErr w:type="spellStart"/>
      <w:r w:rsidRPr="00CE1195">
        <w:rPr>
          <w:rFonts w:ascii="Times New Roman" w:hAnsi="Times New Roman" w:cs="Times New Roman"/>
          <w:sz w:val="20"/>
          <w:szCs w:val="20"/>
        </w:rPr>
        <w:t>eto</w:t>
      </w:r>
      <w:proofErr w:type="spellEnd"/>
      <w:r w:rsidRPr="00CE1195">
        <w:rPr>
          <w:rFonts w:ascii="Times New Roman" w:hAnsi="Times New Roman" w:cs="Times New Roman"/>
          <w:sz w:val="20"/>
          <w:szCs w:val="20"/>
        </w:rPr>
        <w:t xml:space="preserve"> </w:t>
      </w:r>
      <w:proofErr w:type="spellStart"/>
      <w:r w:rsidRPr="00CE1195">
        <w:rPr>
          <w:rFonts w:ascii="Times New Roman" w:hAnsi="Times New Roman" w:cs="Times New Roman"/>
          <w:sz w:val="20"/>
          <w:szCs w:val="20"/>
        </w:rPr>
        <w:t>Madagasikara</w:t>
      </w:r>
      <w:proofErr w:type="spellEnd"/>
      <w:r w:rsidRPr="00CE1195">
        <w:rPr>
          <w:rFonts w:ascii="Times New Roman" w:hAnsi="Times New Roman" w:cs="Times New Roman"/>
          <w:sz w:val="20"/>
          <w:szCs w:val="20"/>
        </w:rPr>
        <w:t>.</w:t>
      </w:r>
    </w:p>
    <w:p w:rsidR="005C1E15" w:rsidRPr="00CE1195" w:rsidRDefault="00280CD2" w:rsidP="005C1E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C1E15">
        <w:rPr>
          <w:rFonts w:ascii="Times New Roman" w:hAnsi="Times New Roman" w:cs="Times New Roman"/>
          <w:sz w:val="20"/>
          <w:szCs w:val="20"/>
        </w:rPr>
        <w:t xml:space="preserve"> </w:t>
      </w:r>
      <w:r w:rsidR="005C1E15" w:rsidRPr="00CE1195">
        <w:rPr>
          <w:rFonts w:ascii="Times New Roman" w:hAnsi="Times New Roman" w:cs="Times New Roman"/>
          <w:sz w:val="20"/>
          <w:szCs w:val="20"/>
        </w:rPr>
        <w:t xml:space="preserve">SPDTS </w:t>
      </w:r>
      <w:r>
        <w:rPr>
          <w:rFonts w:ascii="Times New Roman" w:hAnsi="Times New Roman" w:cs="Times New Roman"/>
          <w:sz w:val="20"/>
          <w:szCs w:val="20"/>
        </w:rPr>
        <w:t xml:space="preserve">   </w:t>
      </w:r>
      <w:r w:rsidR="005C1E15" w:rsidRPr="00CE1195">
        <w:rPr>
          <w:rFonts w:ascii="Times New Roman" w:hAnsi="Times New Roman" w:cs="Times New Roman"/>
          <w:sz w:val="20"/>
          <w:szCs w:val="20"/>
        </w:rPr>
        <w:t>: Syndicat des Professionnels Diplômés en Travail Social-Madagascar</w:t>
      </w:r>
    </w:p>
    <w:p w:rsidR="005C1E15" w:rsidRPr="00CE1195" w:rsidRDefault="00280CD2" w:rsidP="005C1E15">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C1E15">
        <w:rPr>
          <w:rFonts w:ascii="Times New Roman" w:hAnsi="Times New Roman" w:cs="Times New Roman"/>
          <w:sz w:val="20"/>
          <w:szCs w:val="20"/>
        </w:rPr>
        <w:t xml:space="preserve"> </w:t>
      </w:r>
      <w:r w:rsidR="005C1E15" w:rsidRPr="00CE1195">
        <w:rPr>
          <w:rFonts w:ascii="Times New Roman" w:hAnsi="Times New Roman" w:cs="Times New Roman"/>
          <w:sz w:val="20"/>
          <w:szCs w:val="20"/>
        </w:rPr>
        <w:t>UNICEF</w:t>
      </w:r>
      <w:r>
        <w:rPr>
          <w:rFonts w:ascii="Times New Roman" w:hAnsi="Times New Roman" w:cs="Times New Roman"/>
          <w:sz w:val="20"/>
          <w:szCs w:val="20"/>
        </w:rPr>
        <w:t xml:space="preserve">     </w:t>
      </w:r>
      <w:r w:rsidR="005C1E15" w:rsidRPr="00CE1195">
        <w:rPr>
          <w:rFonts w:ascii="Times New Roman" w:hAnsi="Times New Roman" w:cs="Times New Roman"/>
          <w:sz w:val="20"/>
          <w:szCs w:val="20"/>
        </w:rPr>
        <w:t>: Fonds des Nations Unies pour l’Enfance</w:t>
      </w:r>
    </w:p>
    <w:p w:rsidR="005C1E15" w:rsidRPr="00CE1195" w:rsidRDefault="005C1E15" w:rsidP="005C1E15">
      <w:pPr>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USD</w:t>
      </w:r>
      <w:r w:rsidR="00280CD2">
        <w:rPr>
          <w:rFonts w:ascii="Times New Roman" w:hAnsi="Times New Roman" w:cs="Times New Roman"/>
          <w:sz w:val="20"/>
          <w:szCs w:val="20"/>
        </w:rPr>
        <w:t xml:space="preserve">   </w:t>
      </w:r>
      <w:r w:rsidRPr="00CE1195">
        <w:rPr>
          <w:rFonts w:ascii="Times New Roman" w:hAnsi="Times New Roman" w:cs="Times New Roman"/>
          <w:sz w:val="20"/>
          <w:szCs w:val="20"/>
        </w:rPr>
        <w:t xml:space="preserve"> : Dollar américain</w:t>
      </w:r>
    </w:p>
    <w:p w:rsidR="001D22C3" w:rsidRPr="004B75E3" w:rsidRDefault="005C1E15" w:rsidP="004B75E3">
      <w:pPr>
        <w:spacing w:line="360" w:lineRule="auto"/>
        <w:jc w:val="both"/>
        <w:rPr>
          <w:rFonts w:ascii="Times New Roman" w:hAnsi="Times New Roman" w:cs="Times New Roman"/>
          <w:sz w:val="20"/>
          <w:szCs w:val="20"/>
        </w:rPr>
      </w:pPr>
      <w:r w:rsidRPr="00CE1195">
        <w:rPr>
          <w:rFonts w:ascii="Times New Roman" w:hAnsi="Times New Roman" w:cs="Times New Roman"/>
          <w:sz w:val="20"/>
          <w:szCs w:val="20"/>
        </w:rPr>
        <w:t xml:space="preserve"> </w:t>
      </w:r>
      <w:r w:rsidR="00814E04">
        <w:rPr>
          <w:rFonts w:ascii="Times New Roman" w:hAnsi="Times New Roman" w:cs="Times New Roman"/>
          <w:sz w:val="20"/>
          <w:szCs w:val="20"/>
        </w:rPr>
        <w:t xml:space="preserve">    </w:t>
      </w:r>
      <w:r>
        <w:rPr>
          <w:rFonts w:ascii="Times New Roman" w:hAnsi="Times New Roman" w:cs="Times New Roman"/>
          <w:sz w:val="20"/>
          <w:szCs w:val="20"/>
        </w:rPr>
        <w:t xml:space="preserve">VIH /SIDA </w:t>
      </w:r>
      <w:r w:rsidRPr="00CE1195">
        <w:rPr>
          <w:rFonts w:ascii="Times New Roman" w:hAnsi="Times New Roman" w:cs="Times New Roman"/>
          <w:sz w:val="20"/>
          <w:szCs w:val="20"/>
        </w:rPr>
        <w:t>: Virus de l’</w:t>
      </w:r>
      <w:proofErr w:type="spellStart"/>
      <w:r w:rsidRPr="00CE1195">
        <w:rPr>
          <w:rFonts w:ascii="Times New Roman" w:hAnsi="Times New Roman" w:cs="Times New Roman"/>
          <w:sz w:val="20"/>
          <w:szCs w:val="20"/>
        </w:rPr>
        <w:t>Immuno</w:t>
      </w:r>
      <w:proofErr w:type="spellEnd"/>
      <w:r w:rsidRPr="00CE1195">
        <w:rPr>
          <w:rFonts w:ascii="Times New Roman" w:hAnsi="Times New Roman" w:cs="Times New Roman"/>
          <w:sz w:val="20"/>
          <w:szCs w:val="20"/>
        </w:rPr>
        <w:t xml:space="preserve"> déficience Humaine- Syndrom</w:t>
      </w:r>
      <w:r>
        <w:rPr>
          <w:rFonts w:ascii="Times New Roman" w:hAnsi="Times New Roman" w:cs="Times New Roman"/>
          <w:sz w:val="20"/>
          <w:szCs w:val="20"/>
        </w:rPr>
        <w:t>e de l’</w:t>
      </w:r>
      <w:proofErr w:type="spellStart"/>
      <w:r>
        <w:rPr>
          <w:rFonts w:ascii="Times New Roman" w:hAnsi="Times New Roman" w:cs="Times New Roman"/>
          <w:sz w:val="20"/>
          <w:szCs w:val="20"/>
        </w:rPr>
        <w:t>Immuno</w:t>
      </w:r>
      <w:proofErr w:type="spellEnd"/>
      <w:r>
        <w:rPr>
          <w:rFonts w:ascii="Times New Roman" w:hAnsi="Times New Roman" w:cs="Times New Roman"/>
          <w:sz w:val="20"/>
          <w:szCs w:val="20"/>
        </w:rPr>
        <w:t xml:space="preserve"> déficience Acquis</w:t>
      </w:r>
    </w:p>
    <w:p w:rsidR="00E11D3C" w:rsidRDefault="00E11D3C" w:rsidP="00B64560">
      <w:pPr>
        <w:spacing w:line="360" w:lineRule="auto"/>
        <w:jc w:val="center"/>
        <w:rPr>
          <w:rFonts w:ascii="Times New Roman" w:hAnsi="Times New Roman" w:cs="Times New Roman"/>
          <w:b/>
          <w:color w:val="0070C0"/>
          <w:sz w:val="28"/>
          <w:szCs w:val="28"/>
          <w:u w:val="single"/>
        </w:rPr>
      </w:pPr>
      <w:r w:rsidRPr="00547B0D">
        <w:rPr>
          <w:rFonts w:ascii="Times New Roman" w:hAnsi="Times New Roman" w:cs="Times New Roman"/>
          <w:b/>
          <w:color w:val="0070C0"/>
          <w:sz w:val="28"/>
          <w:szCs w:val="28"/>
          <w:u w:val="single"/>
        </w:rPr>
        <w:lastRenderedPageBreak/>
        <w:t>METHODOLOGIE</w:t>
      </w:r>
    </w:p>
    <w:p w:rsidR="00921F42" w:rsidRDefault="00921F42" w:rsidP="00B64560">
      <w:pPr>
        <w:spacing w:line="360" w:lineRule="auto"/>
        <w:jc w:val="center"/>
        <w:rPr>
          <w:rFonts w:ascii="Times New Roman" w:hAnsi="Times New Roman" w:cs="Times New Roman"/>
          <w:b/>
          <w:color w:val="0070C0"/>
          <w:sz w:val="28"/>
          <w:szCs w:val="28"/>
          <w:u w:val="single"/>
        </w:rPr>
      </w:pPr>
    </w:p>
    <w:p w:rsidR="00E11D3C" w:rsidRPr="005A68EF" w:rsidRDefault="00E11D3C" w:rsidP="00B64560">
      <w:pPr>
        <w:spacing w:line="360" w:lineRule="auto"/>
        <w:rPr>
          <w:rFonts w:ascii="Times New Roman" w:hAnsi="Times New Roman" w:cs="Times New Roman"/>
          <w:sz w:val="24"/>
          <w:szCs w:val="24"/>
        </w:rPr>
      </w:pPr>
      <w:r w:rsidRPr="005A68EF">
        <w:rPr>
          <w:rFonts w:ascii="Times New Roman" w:hAnsi="Times New Roman" w:cs="Times New Roman"/>
          <w:sz w:val="24"/>
          <w:szCs w:val="24"/>
        </w:rPr>
        <w:t xml:space="preserve">La rédaction de ce présent rapport est le fruit de plusieurs </w:t>
      </w:r>
      <w:proofErr w:type="gramStart"/>
      <w:r w:rsidRPr="005A68EF">
        <w:rPr>
          <w:rFonts w:ascii="Times New Roman" w:hAnsi="Times New Roman" w:cs="Times New Roman"/>
          <w:sz w:val="24"/>
          <w:szCs w:val="24"/>
        </w:rPr>
        <w:t>consultation</w:t>
      </w:r>
      <w:proofErr w:type="gramEnd"/>
      <w:r w:rsidRPr="005A68EF">
        <w:rPr>
          <w:rFonts w:ascii="Times New Roman" w:hAnsi="Times New Roman" w:cs="Times New Roman"/>
          <w:sz w:val="24"/>
          <w:szCs w:val="24"/>
        </w:rPr>
        <w:t xml:space="preserve"> ci-après:</w:t>
      </w:r>
    </w:p>
    <w:p w:rsidR="00E11D3C" w:rsidRPr="00B64560" w:rsidRDefault="00E11D3C" w:rsidP="00B64560">
      <w:pPr>
        <w:pStyle w:val="ListParagraph"/>
        <w:numPr>
          <w:ilvl w:val="0"/>
          <w:numId w:val="31"/>
        </w:numPr>
        <w:spacing w:line="360" w:lineRule="auto"/>
        <w:rPr>
          <w:rFonts w:ascii="Times New Roman" w:hAnsi="Times New Roman" w:cs="Times New Roman"/>
          <w:sz w:val="24"/>
          <w:szCs w:val="24"/>
        </w:rPr>
      </w:pPr>
      <w:r w:rsidRPr="00B64560">
        <w:rPr>
          <w:rFonts w:ascii="Times New Roman" w:hAnsi="Times New Roman" w:cs="Times New Roman"/>
          <w:sz w:val="24"/>
          <w:szCs w:val="24"/>
        </w:rPr>
        <w:t>une consultation auprès des organismes</w:t>
      </w:r>
      <w:r w:rsidR="00CA1496">
        <w:rPr>
          <w:rFonts w:ascii="Times New Roman" w:hAnsi="Times New Roman" w:cs="Times New Roman"/>
          <w:sz w:val="24"/>
          <w:szCs w:val="24"/>
        </w:rPr>
        <w:t xml:space="preserve"> (Aide et Action, Group of Développement, SPDTS, UNICEF, Handicap </w:t>
      </w:r>
      <w:r w:rsidR="00F0736E">
        <w:rPr>
          <w:rFonts w:ascii="Times New Roman" w:hAnsi="Times New Roman" w:cs="Times New Roman"/>
          <w:sz w:val="24"/>
          <w:szCs w:val="24"/>
        </w:rPr>
        <w:t>International</w:t>
      </w:r>
      <w:r w:rsidR="00CA1496">
        <w:rPr>
          <w:rFonts w:ascii="Times New Roman" w:hAnsi="Times New Roman" w:cs="Times New Roman"/>
          <w:sz w:val="24"/>
          <w:szCs w:val="24"/>
        </w:rPr>
        <w:t xml:space="preserve">, AMADEA,) </w:t>
      </w:r>
      <w:r w:rsidRPr="00B64560">
        <w:rPr>
          <w:rFonts w:ascii="Times New Roman" w:hAnsi="Times New Roman" w:cs="Times New Roman"/>
          <w:sz w:val="24"/>
          <w:szCs w:val="24"/>
        </w:rPr>
        <w:t xml:space="preserve"> et associations œuvrant pour les enfants</w:t>
      </w:r>
      <w:r w:rsidR="00CA1496">
        <w:rPr>
          <w:rFonts w:ascii="Times New Roman" w:hAnsi="Times New Roman" w:cs="Times New Roman"/>
          <w:sz w:val="24"/>
          <w:szCs w:val="24"/>
        </w:rPr>
        <w:t xml:space="preserve"> (</w:t>
      </w:r>
      <w:r w:rsidR="00F947E7">
        <w:rPr>
          <w:rFonts w:ascii="Times New Roman" w:hAnsi="Times New Roman" w:cs="Times New Roman"/>
          <w:sz w:val="24"/>
          <w:szCs w:val="24"/>
        </w:rPr>
        <w:t xml:space="preserve">SPV </w:t>
      </w:r>
      <w:proofErr w:type="spellStart"/>
      <w:r w:rsidR="00F947E7">
        <w:rPr>
          <w:rFonts w:ascii="Times New Roman" w:hAnsi="Times New Roman" w:cs="Times New Roman"/>
          <w:sz w:val="24"/>
          <w:szCs w:val="24"/>
        </w:rPr>
        <w:t>Felana</w:t>
      </w:r>
      <w:proofErr w:type="spellEnd"/>
      <w:r w:rsidR="00F947E7">
        <w:rPr>
          <w:rFonts w:ascii="Times New Roman" w:hAnsi="Times New Roman" w:cs="Times New Roman"/>
          <w:sz w:val="24"/>
          <w:szCs w:val="24"/>
        </w:rPr>
        <w:t xml:space="preserve">, </w:t>
      </w:r>
      <w:proofErr w:type="spellStart"/>
      <w:r w:rsidR="00F947E7">
        <w:rPr>
          <w:rFonts w:ascii="Times New Roman" w:hAnsi="Times New Roman" w:cs="Times New Roman"/>
          <w:sz w:val="24"/>
          <w:szCs w:val="24"/>
        </w:rPr>
        <w:t>Quand’m’aime</w:t>
      </w:r>
      <w:proofErr w:type="spellEnd"/>
      <w:r w:rsidR="00F947E7">
        <w:rPr>
          <w:rFonts w:ascii="Times New Roman" w:hAnsi="Times New Roman" w:cs="Times New Roman"/>
          <w:sz w:val="24"/>
          <w:szCs w:val="24"/>
        </w:rPr>
        <w:t xml:space="preserve">, </w:t>
      </w:r>
      <w:proofErr w:type="spellStart"/>
      <w:r w:rsidR="00F947E7">
        <w:rPr>
          <w:rFonts w:ascii="Times New Roman" w:hAnsi="Times New Roman" w:cs="Times New Roman"/>
          <w:sz w:val="24"/>
          <w:szCs w:val="24"/>
        </w:rPr>
        <w:t>Finoana</w:t>
      </w:r>
      <w:proofErr w:type="spellEnd"/>
      <w:r w:rsidR="00F947E7">
        <w:rPr>
          <w:rFonts w:ascii="Times New Roman" w:hAnsi="Times New Roman" w:cs="Times New Roman"/>
          <w:sz w:val="24"/>
          <w:szCs w:val="24"/>
        </w:rPr>
        <w:t xml:space="preserve"> </w:t>
      </w:r>
      <w:proofErr w:type="spellStart"/>
      <w:r w:rsidR="00F947E7">
        <w:rPr>
          <w:rFonts w:ascii="Times New Roman" w:hAnsi="Times New Roman" w:cs="Times New Roman"/>
          <w:sz w:val="24"/>
          <w:szCs w:val="24"/>
        </w:rPr>
        <w:t>be</w:t>
      </w:r>
      <w:proofErr w:type="spellEnd"/>
      <w:r w:rsidR="00F947E7">
        <w:rPr>
          <w:rFonts w:ascii="Times New Roman" w:hAnsi="Times New Roman" w:cs="Times New Roman"/>
          <w:sz w:val="24"/>
          <w:szCs w:val="24"/>
        </w:rPr>
        <w:t xml:space="preserve">, </w:t>
      </w:r>
      <w:proofErr w:type="spellStart"/>
      <w:r w:rsidR="0012443B">
        <w:rPr>
          <w:rFonts w:ascii="Times New Roman" w:hAnsi="Times New Roman" w:cs="Times New Roman"/>
          <w:sz w:val="24"/>
          <w:szCs w:val="24"/>
        </w:rPr>
        <w:t>Akany</w:t>
      </w:r>
      <w:proofErr w:type="spellEnd"/>
      <w:r w:rsidR="0012443B">
        <w:rPr>
          <w:rFonts w:ascii="Times New Roman" w:hAnsi="Times New Roman" w:cs="Times New Roman"/>
          <w:sz w:val="24"/>
          <w:szCs w:val="24"/>
        </w:rPr>
        <w:t xml:space="preserve"> </w:t>
      </w:r>
      <w:proofErr w:type="spellStart"/>
      <w:r w:rsidR="0012443B">
        <w:rPr>
          <w:rFonts w:ascii="Times New Roman" w:hAnsi="Times New Roman" w:cs="Times New Roman"/>
          <w:sz w:val="24"/>
          <w:szCs w:val="24"/>
        </w:rPr>
        <w:t>Fiarenana</w:t>
      </w:r>
      <w:proofErr w:type="spellEnd"/>
      <w:r w:rsidR="00BD3735">
        <w:rPr>
          <w:rFonts w:ascii="Times New Roman" w:hAnsi="Times New Roman" w:cs="Times New Roman"/>
          <w:sz w:val="24"/>
          <w:szCs w:val="24"/>
        </w:rPr>
        <w:t>)</w:t>
      </w:r>
    </w:p>
    <w:p w:rsidR="00E11D3C" w:rsidRPr="00B64560" w:rsidRDefault="00E11D3C" w:rsidP="00B64560">
      <w:pPr>
        <w:pStyle w:val="ListParagraph"/>
        <w:numPr>
          <w:ilvl w:val="0"/>
          <w:numId w:val="31"/>
        </w:numPr>
        <w:spacing w:line="360" w:lineRule="auto"/>
        <w:rPr>
          <w:rFonts w:ascii="Times New Roman" w:hAnsi="Times New Roman" w:cs="Times New Roman"/>
          <w:sz w:val="24"/>
          <w:szCs w:val="24"/>
        </w:rPr>
      </w:pPr>
      <w:r w:rsidRPr="00B64560">
        <w:rPr>
          <w:rFonts w:ascii="Times New Roman" w:hAnsi="Times New Roman" w:cs="Times New Roman"/>
          <w:sz w:val="24"/>
          <w:szCs w:val="24"/>
        </w:rPr>
        <w:t xml:space="preserve">une consultation auprès des services publics </w:t>
      </w:r>
      <w:proofErr w:type="gramStart"/>
      <w:r w:rsidR="000C16E2">
        <w:rPr>
          <w:rFonts w:ascii="Times New Roman" w:hAnsi="Times New Roman" w:cs="Times New Roman"/>
          <w:sz w:val="24"/>
          <w:szCs w:val="24"/>
        </w:rPr>
        <w:t>l’INSTAT(</w:t>
      </w:r>
      <w:proofErr w:type="gramEnd"/>
      <w:r w:rsidR="000C16E2" w:rsidRPr="00A96DC1">
        <w:rPr>
          <w:rFonts w:ascii="Times New Roman" w:hAnsi="Times New Roman" w:cs="Times New Roman"/>
          <w:sz w:val="24"/>
          <w:szCs w:val="24"/>
        </w:rPr>
        <w:t>Institut National de la Statistique</w:t>
      </w:r>
      <w:r w:rsidR="000C16E2">
        <w:rPr>
          <w:rFonts w:ascii="Times New Roman" w:hAnsi="Times New Roman" w:cs="Times New Roman"/>
          <w:sz w:val="20"/>
          <w:szCs w:val="20"/>
        </w:rPr>
        <w:t>)</w:t>
      </w:r>
      <w:r w:rsidR="000C16E2">
        <w:rPr>
          <w:rFonts w:ascii="Times New Roman" w:hAnsi="Times New Roman" w:cs="Times New Roman"/>
          <w:sz w:val="24"/>
          <w:szCs w:val="24"/>
        </w:rPr>
        <w:t xml:space="preserve">, </w:t>
      </w:r>
      <w:r w:rsidR="00F947E7">
        <w:rPr>
          <w:rFonts w:ascii="Times New Roman" w:hAnsi="Times New Roman" w:cs="Times New Roman"/>
          <w:sz w:val="24"/>
          <w:szCs w:val="24"/>
        </w:rPr>
        <w:t>EPP (</w:t>
      </w:r>
      <w:r w:rsidR="000C16E2">
        <w:rPr>
          <w:rFonts w:ascii="Times New Roman" w:hAnsi="Times New Roman" w:cs="Times New Roman"/>
          <w:sz w:val="24"/>
          <w:szCs w:val="24"/>
        </w:rPr>
        <w:t>E</w:t>
      </w:r>
      <w:r w:rsidR="00F947E7">
        <w:rPr>
          <w:rFonts w:ascii="Times New Roman" w:hAnsi="Times New Roman" w:cs="Times New Roman"/>
          <w:sz w:val="24"/>
          <w:szCs w:val="24"/>
        </w:rPr>
        <w:t xml:space="preserve">cole </w:t>
      </w:r>
      <w:r w:rsidR="000C16E2">
        <w:rPr>
          <w:rFonts w:ascii="Times New Roman" w:hAnsi="Times New Roman" w:cs="Times New Roman"/>
          <w:sz w:val="24"/>
          <w:szCs w:val="24"/>
        </w:rPr>
        <w:t>P</w:t>
      </w:r>
      <w:r w:rsidR="00F947E7">
        <w:rPr>
          <w:rFonts w:ascii="Times New Roman" w:hAnsi="Times New Roman" w:cs="Times New Roman"/>
          <w:sz w:val="24"/>
          <w:szCs w:val="24"/>
        </w:rPr>
        <w:t xml:space="preserve">rimaire </w:t>
      </w:r>
      <w:r w:rsidR="000C16E2">
        <w:rPr>
          <w:rFonts w:ascii="Times New Roman" w:hAnsi="Times New Roman" w:cs="Times New Roman"/>
          <w:sz w:val="24"/>
          <w:szCs w:val="24"/>
        </w:rPr>
        <w:t>P</w:t>
      </w:r>
      <w:r w:rsidR="00F947E7">
        <w:rPr>
          <w:rFonts w:ascii="Times New Roman" w:hAnsi="Times New Roman" w:cs="Times New Roman"/>
          <w:sz w:val="24"/>
          <w:szCs w:val="24"/>
        </w:rPr>
        <w:t>ublic)</w:t>
      </w:r>
      <w:r w:rsidR="0012443B">
        <w:rPr>
          <w:rFonts w:ascii="Times New Roman" w:hAnsi="Times New Roman" w:cs="Times New Roman"/>
          <w:sz w:val="24"/>
          <w:szCs w:val="24"/>
        </w:rPr>
        <w:t xml:space="preserve">, CISCO (Circonscription scolaire) , DREN (Direction Régionale de l’Education Nationale) </w:t>
      </w:r>
      <w:r w:rsidRPr="00B64560">
        <w:rPr>
          <w:rFonts w:ascii="Times New Roman" w:hAnsi="Times New Roman" w:cs="Times New Roman"/>
          <w:sz w:val="24"/>
          <w:szCs w:val="24"/>
        </w:rPr>
        <w:t>et Ministères</w:t>
      </w:r>
      <w:r w:rsidR="0012443B">
        <w:rPr>
          <w:rFonts w:ascii="Times New Roman" w:hAnsi="Times New Roman" w:cs="Times New Roman"/>
          <w:sz w:val="24"/>
          <w:szCs w:val="24"/>
        </w:rPr>
        <w:t xml:space="preserve"> (</w:t>
      </w:r>
      <w:r w:rsidR="000C16E2">
        <w:rPr>
          <w:rFonts w:ascii="Times New Roman" w:hAnsi="Times New Roman" w:cs="Times New Roman"/>
          <w:sz w:val="24"/>
          <w:szCs w:val="24"/>
        </w:rPr>
        <w:t>MENSUPRES, MINSANPF</w:t>
      </w:r>
      <w:r w:rsidR="00A96DC1">
        <w:rPr>
          <w:rFonts w:ascii="Times New Roman" w:hAnsi="Times New Roman" w:cs="Times New Roman"/>
          <w:sz w:val="24"/>
          <w:szCs w:val="24"/>
        </w:rPr>
        <w:t>, Ministère de la population)</w:t>
      </w:r>
    </w:p>
    <w:p w:rsidR="00E11D3C" w:rsidRDefault="00E11D3C" w:rsidP="00B64560">
      <w:pPr>
        <w:pStyle w:val="ListParagraph"/>
        <w:numPr>
          <w:ilvl w:val="0"/>
          <w:numId w:val="31"/>
        </w:numPr>
        <w:spacing w:line="360" w:lineRule="auto"/>
        <w:rPr>
          <w:rFonts w:ascii="Times New Roman" w:hAnsi="Times New Roman" w:cs="Times New Roman"/>
          <w:sz w:val="24"/>
          <w:szCs w:val="24"/>
        </w:rPr>
      </w:pPr>
      <w:r w:rsidRPr="00B64560">
        <w:rPr>
          <w:rFonts w:ascii="Times New Roman" w:hAnsi="Times New Roman" w:cs="Times New Roman"/>
          <w:sz w:val="24"/>
          <w:szCs w:val="24"/>
        </w:rPr>
        <w:t xml:space="preserve">interview auprès de quelques personnes concernées par le </w:t>
      </w:r>
      <w:proofErr w:type="gramStart"/>
      <w:r w:rsidRPr="00B64560">
        <w:rPr>
          <w:rFonts w:ascii="Times New Roman" w:hAnsi="Times New Roman" w:cs="Times New Roman"/>
          <w:sz w:val="24"/>
          <w:szCs w:val="24"/>
        </w:rPr>
        <w:t>développement(</w:t>
      </w:r>
      <w:proofErr w:type="gramEnd"/>
      <w:r w:rsidRPr="00B64560">
        <w:rPr>
          <w:rFonts w:ascii="Times New Roman" w:hAnsi="Times New Roman" w:cs="Times New Roman"/>
          <w:sz w:val="24"/>
          <w:szCs w:val="24"/>
        </w:rPr>
        <w:t>physique, morale, etc.) des en</w:t>
      </w:r>
      <w:r w:rsidR="000C1888">
        <w:rPr>
          <w:rFonts w:ascii="Times New Roman" w:hAnsi="Times New Roman" w:cs="Times New Roman"/>
          <w:sz w:val="24"/>
          <w:szCs w:val="24"/>
        </w:rPr>
        <w:t>fants (parents, éducateurs, leader…)</w:t>
      </w:r>
    </w:p>
    <w:p w:rsidR="00CA1496" w:rsidRPr="00B64560" w:rsidRDefault="00CA1496" w:rsidP="00B64560">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interview auprès de quelques groupes des enfants dans la région de </w:t>
      </w:r>
      <w:proofErr w:type="spellStart"/>
      <w:r>
        <w:rPr>
          <w:rFonts w:ascii="Times New Roman" w:hAnsi="Times New Roman" w:cs="Times New Roman"/>
          <w:sz w:val="24"/>
          <w:szCs w:val="24"/>
        </w:rPr>
        <w:t>Bongolava</w:t>
      </w:r>
      <w:proofErr w:type="spellEnd"/>
      <w:r>
        <w:rPr>
          <w:rFonts w:ascii="Times New Roman" w:hAnsi="Times New Roman" w:cs="Times New Roman"/>
          <w:sz w:val="24"/>
          <w:szCs w:val="24"/>
        </w:rPr>
        <w:t xml:space="preserve"> </w:t>
      </w:r>
      <w:r w:rsidR="00A96DC1">
        <w:rPr>
          <w:rFonts w:ascii="Times New Roman" w:hAnsi="Times New Roman" w:cs="Times New Roman"/>
          <w:sz w:val="24"/>
          <w:szCs w:val="24"/>
        </w:rPr>
        <w:t xml:space="preserve">(EPP </w:t>
      </w:r>
      <w:proofErr w:type="spellStart"/>
      <w:r w:rsidR="00A96DC1">
        <w:rPr>
          <w:rFonts w:ascii="Times New Roman" w:hAnsi="Times New Roman" w:cs="Times New Roman"/>
          <w:sz w:val="24"/>
          <w:szCs w:val="24"/>
        </w:rPr>
        <w:t>Mangarivotra</w:t>
      </w:r>
      <w:proofErr w:type="spellEnd"/>
      <w:r w:rsidR="00A96DC1">
        <w:rPr>
          <w:rFonts w:ascii="Times New Roman" w:hAnsi="Times New Roman" w:cs="Times New Roman"/>
          <w:sz w:val="24"/>
          <w:szCs w:val="24"/>
        </w:rPr>
        <w:t xml:space="preserve"> </w:t>
      </w:r>
      <w:proofErr w:type="spellStart"/>
      <w:r w:rsidR="00A96DC1">
        <w:rPr>
          <w:rFonts w:ascii="Times New Roman" w:hAnsi="Times New Roman" w:cs="Times New Roman"/>
          <w:sz w:val="24"/>
          <w:szCs w:val="24"/>
        </w:rPr>
        <w:t>Tsiroan</w:t>
      </w:r>
      <w:r w:rsidR="00BD3735">
        <w:rPr>
          <w:rFonts w:ascii="Times New Roman" w:hAnsi="Times New Roman" w:cs="Times New Roman"/>
          <w:sz w:val="24"/>
          <w:szCs w:val="24"/>
        </w:rPr>
        <w:t>o</w:t>
      </w:r>
      <w:r w:rsidR="00A96DC1">
        <w:rPr>
          <w:rFonts w:ascii="Times New Roman" w:hAnsi="Times New Roman" w:cs="Times New Roman"/>
          <w:sz w:val="24"/>
          <w:szCs w:val="24"/>
        </w:rPr>
        <w:t>mandidy</w:t>
      </w:r>
      <w:proofErr w:type="spellEnd"/>
      <w:r w:rsidR="00A96DC1">
        <w:rPr>
          <w:rFonts w:ascii="Times New Roman" w:hAnsi="Times New Roman" w:cs="Times New Roman"/>
          <w:sz w:val="24"/>
          <w:szCs w:val="24"/>
        </w:rPr>
        <w:t xml:space="preserve">) </w:t>
      </w:r>
      <w:r>
        <w:rPr>
          <w:rFonts w:ascii="Times New Roman" w:hAnsi="Times New Roman" w:cs="Times New Roman"/>
          <w:sz w:val="24"/>
          <w:szCs w:val="24"/>
        </w:rPr>
        <w:t xml:space="preserve">et </w:t>
      </w:r>
      <w:proofErr w:type="spellStart"/>
      <w:r>
        <w:rPr>
          <w:rFonts w:ascii="Times New Roman" w:hAnsi="Times New Roman" w:cs="Times New Roman"/>
          <w:sz w:val="24"/>
          <w:szCs w:val="24"/>
        </w:rPr>
        <w:t>Analamanga</w:t>
      </w:r>
      <w:proofErr w:type="spellEnd"/>
      <w:r w:rsidR="00A96DC1">
        <w:rPr>
          <w:rFonts w:ascii="Times New Roman" w:hAnsi="Times New Roman" w:cs="Times New Roman"/>
          <w:sz w:val="24"/>
          <w:szCs w:val="24"/>
        </w:rPr>
        <w:t xml:space="preserve"> (EPP </w:t>
      </w:r>
      <w:proofErr w:type="spellStart"/>
      <w:r w:rsidR="00A96DC1">
        <w:rPr>
          <w:rFonts w:ascii="Times New Roman" w:hAnsi="Times New Roman" w:cs="Times New Roman"/>
          <w:sz w:val="24"/>
          <w:szCs w:val="24"/>
        </w:rPr>
        <w:t>Ambanidia</w:t>
      </w:r>
      <w:proofErr w:type="spellEnd"/>
      <w:r w:rsidR="00A96DC1">
        <w:rPr>
          <w:rFonts w:ascii="Times New Roman" w:hAnsi="Times New Roman" w:cs="Times New Roman"/>
          <w:sz w:val="24"/>
          <w:szCs w:val="24"/>
        </w:rPr>
        <w:t>)</w:t>
      </w:r>
      <w:r>
        <w:rPr>
          <w:rFonts w:ascii="Times New Roman" w:hAnsi="Times New Roman" w:cs="Times New Roman"/>
          <w:sz w:val="24"/>
          <w:szCs w:val="24"/>
        </w:rPr>
        <w:t>.</w:t>
      </w:r>
    </w:p>
    <w:p w:rsidR="00E11D3C" w:rsidRPr="00EF4C29" w:rsidRDefault="00E11D3C" w:rsidP="00B6456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La réalisation de c</w:t>
      </w:r>
      <w:r w:rsidRPr="00EF4C29">
        <w:rPr>
          <w:rFonts w:ascii="Times New Roman" w:hAnsi="Times New Roman" w:cs="Times New Roman"/>
          <w:sz w:val="24"/>
          <w:szCs w:val="24"/>
        </w:rPr>
        <w:t>es activités</w:t>
      </w:r>
      <w:r>
        <w:rPr>
          <w:rFonts w:ascii="Times New Roman" w:hAnsi="Times New Roman" w:cs="Times New Roman"/>
          <w:sz w:val="24"/>
          <w:szCs w:val="24"/>
        </w:rPr>
        <w:t xml:space="preserve"> avec la rédaction de ce  rapport a duré un mois allant du</w:t>
      </w:r>
      <w:r w:rsidRPr="00EF4C29">
        <w:rPr>
          <w:rFonts w:ascii="Times New Roman" w:hAnsi="Times New Roman" w:cs="Times New Roman"/>
          <w:sz w:val="24"/>
          <w:szCs w:val="24"/>
        </w:rPr>
        <w:t xml:space="preserve"> 01 Avril 2011 au 02 Mai 2011. </w:t>
      </w:r>
    </w:p>
    <w:p w:rsidR="00E11D3C" w:rsidRDefault="00E11D3C" w:rsidP="00B64560">
      <w:pPr>
        <w:pStyle w:val="ListParagraph"/>
        <w:spacing w:line="360" w:lineRule="auto"/>
        <w:ind w:left="0" w:firstLine="709"/>
        <w:rPr>
          <w:rFonts w:ascii="Calibri" w:hAnsi="Calibri" w:cs="Calibri"/>
        </w:rPr>
      </w:pPr>
      <w:r>
        <w:rPr>
          <w:rFonts w:ascii="Times New Roman" w:hAnsi="Times New Roman" w:cs="Times New Roman"/>
          <w:sz w:val="24"/>
          <w:szCs w:val="24"/>
        </w:rPr>
        <w:t>Les objectifs de ces diverses consultations étant de constater la réalité en ce qui concerne la situation des enfants à Madagascar.</w:t>
      </w:r>
      <w:r w:rsidRPr="006B3FF9">
        <w:rPr>
          <w:rFonts w:ascii="Calibri" w:hAnsi="Calibri" w:cs="Calibri"/>
        </w:rPr>
        <w:t xml:space="preserve"> </w:t>
      </w:r>
    </w:p>
    <w:p w:rsidR="00E11D3C" w:rsidRPr="000C1888" w:rsidRDefault="00E11D3C" w:rsidP="000C1888">
      <w:pPr>
        <w:pStyle w:val="ListParagraph"/>
        <w:spacing w:line="360" w:lineRule="auto"/>
        <w:ind w:left="0" w:firstLine="709"/>
        <w:contextualSpacing w:val="0"/>
        <w:rPr>
          <w:rFonts w:ascii="Times New Roman" w:hAnsi="Times New Roman" w:cs="Times New Roman"/>
        </w:rPr>
      </w:pPr>
      <w:r w:rsidRPr="006B3FF9">
        <w:rPr>
          <w:rFonts w:ascii="Times New Roman" w:hAnsi="Times New Roman" w:cs="Times New Roman"/>
          <w:sz w:val="24"/>
          <w:szCs w:val="24"/>
        </w:rPr>
        <w:t>Dans son contenu, le rapport alternatif est une analyse étendue</w:t>
      </w:r>
      <w:r>
        <w:rPr>
          <w:rFonts w:ascii="Times New Roman" w:hAnsi="Times New Roman" w:cs="Times New Roman"/>
          <w:sz w:val="24"/>
          <w:szCs w:val="24"/>
        </w:rPr>
        <w:t xml:space="preserve"> de l’analogie des divers Lois et politique mises en œuvre par l’Etat avec la </w:t>
      </w:r>
      <w:r w:rsidRPr="00EF4C29">
        <w:rPr>
          <w:rFonts w:ascii="Times New Roman" w:hAnsi="Times New Roman" w:cs="Times New Roman"/>
        </w:rPr>
        <w:t>Convention relative aux Droits de l’Enfant</w:t>
      </w:r>
      <w:r>
        <w:rPr>
          <w:rFonts w:ascii="Times New Roman" w:hAnsi="Times New Roman" w:cs="Times New Roman"/>
        </w:rPr>
        <w:t xml:space="preserve"> que Madagascar a ratifié en 1991.</w:t>
      </w:r>
      <w:r w:rsidR="000C1888">
        <w:rPr>
          <w:rFonts w:ascii="Times New Roman" w:hAnsi="Times New Roman" w:cs="Times New Roman"/>
        </w:rPr>
        <w:t xml:space="preserve"> </w:t>
      </w:r>
      <w:r>
        <w:rPr>
          <w:rFonts w:ascii="Times New Roman" w:hAnsi="Times New Roman" w:cs="Times New Roman"/>
        </w:rPr>
        <w:t xml:space="preserve">Ce présent rapport ne vise pas à </w:t>
      </w:r>
      <w:r>
        <w:rPr>
          <w:rFonts w:ascii="Times New Roman" w:hAnsi="Times New Roman" w:cs="Times New Roman"/>
          <w:sz w:val="24"/>
          <w:szCs w:val="24"/>
        </w:rPr>
        <w:t>exclure l’Etat mais plutôt de</w:t>
      </w:r>
      <w:r w:rsidRPr="00A05531">
        <w:rPr>
          <w:rFonts w:ascii="Times New Roman" w:hAnsi="Times New Roman" w:cs="Times New Roman"/>
          <w:sz w:val="24"/>
          <w:szCs w:val="24"/>
        </w:rPr>
        <w:t xml:space="preserve"> </w:t>
      </w:r>
      <w:r>
        <w:rPr>
          <w:rFonts w:ascii="Times New Roman" w:hAnsi="Times New Roman" w:cs="Times New Roman"/>
          <w:sz w:val="24"/>
          <w:szCs w:val="24"/>
        </w:rPr>
        <w:t xml:space="preserve">soutenir l’Etat en lui proposant des solutions efficaces et éventuelles. </w:t>
      </w:r>
    </w:p>
    <w:p w:rsidR="007510C4" w:rsidRDefault="007510C4" w:rsidP="00B64560">
      <w:pPr>
        <w:jc w:val="center"/>
        <w:rPr>
          <w:rFonts w:ascii="Times New Roman" w:hAnsi="Times New Roman" w:cs="Times New Roman"/>
          <w:sz w:val="24"/>
          <w:szCs w:val="24"/>
        </w:rPr>
      </w:pPr>
    </w:p>
    <w:p w:rsidR="00882EBE" w:rsidRDefault="00882EBE"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1D22C3" w:rsidRDefault="001D22C3" w:rsidP="00B64560">
      <w:pPr>
        <w:jc w:val="center"/>
        <w:rPr>
          <w:rFonts w:ascii="Times New Roman" w:hAnsi="Times New Roman" w:cs="Times New Roman"/>
          <w:sz w:val="24"/>
          <w:szCs w:val="24"/>
        </w:rPr>
      </w:pPr>
    </w:p>
    <w:p w:rsidR="004B75E3" w:rsidRDefault="004B75E3" w:rsidP="00B64560">
      <w:pPr>
        <w:jc w:val="center"/>
        <w:rPr>
          <w:rFonts w:ascii="Times New Roman" w:hAnsi="Times New Roman" w:cs="Times New Roman"/>
          <w:sz w:val="24"/>
          <w:szCs w:val="24"/>
        </w:rPr>
      </w:pPr>
    </w:p>
    <w:p w:rsidR="001D22C3" w:rsidRDefault="001D22C3" w:rsidP="00921F42">
      <w:pPr>
        <w:rPr>
          <w:rFonts w:ascii="Times New Roman" w:hAnsi="Times New Roman" w:cs="Times New Roman"/>
          <w:sz w:val="24"/>
          <w:szCs w:val="24"/>
        </w:rPr>
      </w:pPr>
    </w:p>
    <w:p w:rsidR="00E11D3C" w:rsidRPr="00547B0D" w:rsidRDefault="00E11D3C" w:rsidP="00865B65">
      <w:pPr>
        <w:spacing w:after="100" w:afterAutospacing="1" w:line="360" w:lineRule="auto"/>
        <w:jc w:val="center"/>
        <w:rPr>
          <w:rFonts w:ascii="Times New Roman" w:hAnsi="Times New Roman" w:cs="Times New Roman"/>
          <w:b/>
          <w:color w:val="0070C0"/>
          <w:sz w:val="28"/>
          <w:szCs w:val="28"/>
          <w:u w:val="single"/>
        </w:rPr>
      </w:pPr>
      <w:r w:rsidRPr="00547B0D">
        <w:rPr>
          <w:rFonts w:ascii="Times New Roman" w:hAnsi="Times New Roman" w:cs="Times New Roman"/>
          <w:b/>
          <w:color w:val="0070C0"/>
          <w:sz w:val="28"/>
          <w:szCs w:val="28"/>
          <w:u w:val="single"/>
        </w:rPr>
        <w:lastRenderedPageBreak/>
        <w:t>INTRODUCTION</w:t>
      </w:r>
    </w:p>
    <w:p w:rsidR="00E11D3C" w:rsidRDefault="00E11D3C" w:rsidP="00865B65">
      <w:pPr>
        <w:spacing w:after="100" w:afterAutospacing="1" w:line="360" w:lineRule="auto"/>
        <w:ind w:firstLine="709"/>
        <w:jc w:val="both"/>
        <w:rPr>
          <w:rFonts w:ascii="Arial" w:hAnsi="Arial" w:cs="Arial"/>
          <w:sz w:val="19"/>
          <w:szCs w:val="19"/>
        </w:rPr>
      </w:pPr>
      <w:r w:rsidRPr="0061210E">
        <w:rPr>
          <w:rFonts w:ascii="Times New Roman" w:eastAsia="Times New Roman" w:hAnsi="Times New Roman" w:cs="Times New Roman"/>
          <w:sz w:val="24"/>
          <w:szCs w:val="24"/>
          <w:lang w:eastAsia="fr-FR"/>
        </w:rPr>
        <w:t>D’après une observ</w:t>
      </w:r>
      <w:r w:rsidR="00F947E7">
        <w:rPr>
          <w:rFonts w:ascii="Times New Roman" w:eastAsia="Times New Roman" w:hAnsi="Times New Roman" w:cs="Times New Roman"/>
          <w:sz w:val="24"/>
          <w:szCs w:val="24"/>
          <w:lang w:eastAsia="fr-FR"/>
        </w:rPr>
        <w:t xml:space="preserve">ation faite par le bureau </w:t>
      </w:r>
      <w:r w:rsidRPr="0061210E">
        <w:rPr>
          <w:rFonts w:ascii="Times New Roman" w:eastAsia="Times New Roman" w:hAnsi="Times New Roman" w:cs="Times New Roman"/>
          <w:sz w:val="24"/>
          <w:szCs w:val="24"/>
          <w:lang w:eastAsia="fr-FR"/>
        </w:rPr>
        <w:t xml:space="preserve"> dénommé PRB</w:t>
      </w:r>
      <w:r w:rsidR="00F947E7">
        <w:rPr>
          <w:rFonts w:ascii="Times New Roman" w:eastAsia="Times New Roman" w:hAnsi="Times New Roman" w:cs="Times New Roman"/>
          <w:sz w:val="24"/>
          <w:szCs w:val="24"/>
          <w:lang w:eastAsia="fr-FR"/>
        </w:rPr>
        <w:t xml:space="preserve"> (Population Référence </w:t>
      </w:r>
      <w:proofErr w:type="gramStart"/>
      <w:r w:rsidR="00F947E7">
        <w:rPr>
          <w:rFonts w:ascii="Times New Roman" w:eastAsia="Times New Roman" w:hAnsi="Times New Roman" w:cs="Times New Roman"/>
          <w:sz w:val="24"/>
          <w:szCs w:val="24"/>
          <w:lang w:eastAsia="fr-FR"/>
        </w:rPr>
        <w:t>Bureau )</w:t>
      </w:r>
      <w:proofErr w:type="gramEnd"/>
      <w:r w:rsidR="00F947E7">
        <w:rPr>
          <w:rFonts w:ascii="Times New Roman" w:eastAsia="Times New Roman" w:hAnsi="Times New Roman" w:cs="Times New Roman"/>
          <w:sz w:val="24"/>
          <w:szCs w:val="24"/>
          <w:lang w:eastAsia="fr-FR"/>
        </w:rPr>
        <w:t xml:space="preserve">, </w:t>
      </w:r>
      <w:r w:rsidRPr="0061210E">
        <w:rPr>
          <w:rFonts w:ascii="Times New Roman" w:eastAsia="Times New Roman" w:hAnsi="Times New Roman" w:cs="Times New Roman"/>
          <w:sz w:val="24"/>
          <w:szCs w:val="24"/>
          <w:lang w:eastAsia="fr-FR"/>
        </w:rPr>
        <w:t xml:space="preserve">en Afrique surtout en Afrique </w:t>
      </w:r>
      <w:proofErr w:type="spellStart"/>
      <w:r w:rsidRPr="0061210E">
        <w:rPr>
          <w:rFonts w:ascii="Times New Roman" w:eastAsia="Times New Roman" w:hAnsi="Times New Roman" w:cs="Times New Roman"/>
          <w:sz w:val="24"/>
          <w:szCs w:val="24"/>
          <w:lang w:eastAsia="fr-FR"/>
        </w:rPr>
        <w:t>sub</w:t>
      </w:r>
      <w:proofErr w:type="spellEnd"/>
      <w:r w:rsidRPr="0061210E">
        <w:rPr>
          <w:rFonts w:ascii="Times New Roman" w:eastAsia="Times New Roman" w:hAnsi="Times New Roman" w:cs="Times New Roman"/>
          <w:sz w:val="24"/>
          <w:szCs w:val="24"/>
          <w:lang w:eastAsia="fr-FR"/>
        </w:rPr>
        <w:t xml:space="preserve"> Saharienne, la population est particulièrement jeune. Cette jeunesse </w:t>
      </w:r>
      <w:r w:rsidRPr="0061210E">
        <w:rPr>
          <w:rFonts w:ascii="Times New Roman" w:hAnsi="Times New Roman" w:cs="Times New Roman"/>
          <w:color w:val="000000"/>
          <w:sz w:val="24"/>
          <w:szCs w:val="24"/>
        </w:rPr>
        <w:t xml:space="preserve">s’avère le moteur de la prospérité économique des années à venir. </w:t>
      </w:r>
      <w:r w:rsidRPr="0061210E">
        <w:rPr>
          <w:rFonts w:ascii="Times New Roman" w:eastAsia="Times New Roman" w:hAnsi="Times New Roman" w:cs="Times New Roman"/>
          <w:sz w:val="24"/>
          <w:szCs w:val="24"/>
          <w:lang w:eastAsia="fr-FR"/>
        </w:rPr>
        <w:t>Madagascar faisant parti de cette dimension,  la population compte actuellement 19 625 000</w:t>
      </w:r>
      <w:r>
        <w:rPr>
          <w:rStyle w:val="FootnoteReference"/>
          <w:rFonts w:ascii="Times New Roman" w:eastAsia="Times New Roman" w:hAnsi="Times New Roman" w:cs="Times New Roman"/>
          <w:sz w:val="24"/>
          <w:szCs w:val="24"/>
          <w:lang w:eastAsia="fr-FR"/>
        </w:rPr>
        <w:footnoteReference w:id="1"/>
      </w:r>
      <w:r w:rsidRPr="0061210E">
        <w:rPr>
          <w:rFonts w:ascii="Times New Roman" w:eastAsia="Times New Roman" w:hAnsi="Times New Roman" w:cs="Times New Roman"/>
          <w:sz w:val="24"/>
          <w:szCs w:val="24"/>
          <w:lang w:eastAsia="fr-FR"/>
        </w:rPr>
        <w:t xml:space="preserve"> dont la moitié sont d</w:t>
      </w:r>
      <w:r w:rsidRPr="0061210E">
        <w:rPr>
          <w:rFonts w:ascii="Times New Roman" w:eastAsia="Times New Roman" w:hAnsi="Times New Roman" w:cs="Times New Roman"/>
          <w:vanish/>
          <w:sz w:val="24"/>
          <w:szCs w:val="24"/>
          <w:lang w:eastAsia="fr-FR"/>
        </w:rPr>
        <w:t>*Children make up more than half of Madagascar's pulation of 17 million – half of whom live on less than $1 a</w:t>
      </w:r>
      <w:r w:rsidRPr="0061210E">
        <w:rPr>
          <w:rFonts w:ascii="Times New Roman" w:eastAsia="Times New Roman" w:hAnsi="Times New Roman" w:cs="Times New Roman"/>
          <w:sz w:val="24"/>
          <w:szCs w:val="24"/>
          <w:lang w:eastAsia="fr-FR"/>
        </w:rPr>
        <w:t xml:space="preserve">es enfants.  Pourtant, il </w:t>
      </w:r>
      <w:r>
        <w:rPr>
          <w:rFonts w:ascii="Times New Roman" w:eastAsia="Times New Roman" w:hAnsi="Times New Roman" w:cs="Times New Roman"/>
          <w:sz w:val="24"/>
          <w:szCs w:val="24"/>
          <w:lang w:eastAsia="fr-FR"/>
        </w:rPr>
        <w:t xml:space="preserve">s’avère que </w:t>
      </w:r>
      <w:r w:rsidRPr="0061210E">
        <w:rPr>
          <w:rFonts w:ascii="Times New Roman" w:eastAsia="Times New Roman" w:hAnsi="Times New Roman" w:cs="Times New Roman"/>
          <w:sz w:val="24"/>
          <w:szCs w:val="24"/>
          <w:lang w:eastAsia="fr-FR"/>
        </w:rPr>
        <w:t xml:space="preserve">notre pays </w:t>
      </w:r>
      <w:r>
        <w:rPr>
          <w:rFonts w:ascii="Times New Roman" w:eastAsia="Times New Roman" w:hAnsi="Times New Roman" w:cs="Times New Roman"/>
          <w:sz w:val="24"/>
          <w:szCs w:val="24"/>
          <w:lang w:eastAsia="fr-FR"/>
        </w:rPr>
        <w:t>se trouve actuellement dans une extrême pauvreté.</w:t>
      </w:r>
      <w:r w:rsidRPr="00C24F18">
        <w:rPr>
          <w:rFonts w:ascii="Arial" w:hAnsi="Arial" w:cs="Arial"/>
          <w:sz w:val="19"/>
          <w:szCs w:val="19"/>
        </w:rPr>
        <w:t xml:space="preserve"> </w:t>
      </w:r>
    </w:p>
    <w:p w:rsidR="00E11D3C" w:rsidRPr="0061210E" w:rsidRDefault="00E11D3C" w:rsidP="00E11D3C">
      <w:pPr>
        <w:spacing w:line="360" w:lineRule="auto"/>
        <w:ind w:firstLine="709"/>
        <w:jc w:val="both"/>
        <w:rPr>
          <w:rFonts w:ascii="Times New Roman" w:eastAsia="Times New Roman" w:hAnsi="Times New Roman" w:cs="Times New Roman"/>
          <w:color w:val="000000"/>
          <w:sz w:val="24"/>
          <w:szCs w:val="24"/>
          <w:lang w:eastAsia="fr-FR"/>
        </w:rPr>
      </w:pPr>
      <w:r w:rsidRPr="00C24F18">
        <w:rPr>
          <w:rFonts w:ascii="Times New Roman" w:hAnsi="Times New Roman" w:cs="Times New Roman"/>
          <w:sz w:val="24"/>
          <w:szCs w:val="24"/>
        </w:rPr>
        <w:t>Madagascar est classé parmi</w:t>
      </w:r>
      <w:r w:rsidR="00F947E7">
        <w:rPr>
          <w:rFonts w:ascii="Times New Roman" w:hAnsi="Times New Roman" w:cs="Times New Roman"/>
          <w:sz w:val="24"/>
          <w:szCs w:val="24"/>
        </w:rPr>
        <w:t xml:space="preserve"> les trois pays le plus bas rang </w:t>
      </w:r>
      <w:r w:rsidRPr="00C24F18">
        <w:rPr>
          <w:rFonts w:ascii="Times New Roman" w:hAnsi="Times New Roman" w:cs="Times New Roman"/>
          <w:sz w:val="24"/>
          <w:szCs w:val="24"/>
        </w:rPr>
        <w:t xml:space="preserve"> au monde, principalement en matière d'insécurité alimentaire et de scolarisation.</w:t>
      </w:r>
      <w:r>
        <w:rPr>
          <w:rFonts w:ascii="Arial" w:hAnsi="Arial" w:cs="Arial"/>
          <w:sz w:val="19"/>
          <w:szCs w:val="19"/>
        </w:rPr>
        <w:t xml:space="preserve"> </w:t>
      </w:r>
      <w:r w:rsidR="007B5146" w:rsidRPr="007B5146">
        <w:rPr>
          <w:rFonts w:ascii="Times New Roman" w:hAnsi="Times New Roman" w:cs="Times New Roman"/>
          <w:sz w:val="24"/>
          <w:szCs w:val="24"/>
        </w:rPr>
        <w:t xml:space="preserve">Madagascar est </w:t>
      </w:r>
      <w:r w:rsidR="007B5146" w:rsidRPr="007B5146">
        <w:rPr>
          <w:rFonts w:ascii="Times New Roman" w:hAnsi="Times New Roman" w:cs="Times New Roman"/>
          <w:color w:val="000000"/>
          <w:sz w:val="24"/>
          <w:szCs w:val="24"/>
        </w:rPr>
        <w:t xml:space="preserve">classé à la 143ème place sur 177 pays en terme de développement humain par le PNUD dans son rapport 2007/2008, mais </w:t>
      </w:r>
      <w:r w:rsidR="007B5146" w:rsidRPr="007B5146">
        <w:rPr>
          <w:rFonts w:ascii="Times New Roman" w:hAnsi="Times New Roman" w:cs="Times New Roman"/>
          <w:sz w:val="24"/>
          <w:szCs w:val="24"/>
        </w:rPr>
        <w:t>n</w:t>
      </w:r>
      <w:r w:rsidRPr="007B5146">
        <w:rPr>
          <w:rFonts w:ascii="Times New Roman" w:hAnsi="Times New Roman" w:cs="Times New Roman"/>
          <w:sz w:val="24"/>
          <w:szCs w:val="24"/>
        </w:rPr>
        <w:t>otre</w:t>
      </w:r>
      <w:r w:rsidRPr="00C24F18">
        <w:rPr>
          <w:rFonts w:ascii="Times New Roman" w:hAnsi="Times New Roman" w:cs="Times New Roman"/>
          <w:sz w:val="24"/>
          <w:szCs w:val="24"/>
        </w:rPr>
        <w:t xml:space="preserve"> pays figure</w:t>
      </w:r>
      <w:r w:rsidRPr="0061210E">
        <w:rPr>
          <w:rFonts w:ascii="Times New Roman" w:eastAsia="Times New Roman" w:hAnsi="Times New Roman" w:cs="Times New Roman"/>
          <w:sz w:val="24"/>
          <w:szCs w:val="24"/>
          <w:lang w:eastAsia="fr-FR"/>
        </w:rPr>
        <w:t xml:space="preserve"> parmi les 50 pays les plus pauvres dans le monde</w:t>
      </w:r>
      <w:r>
        <w:rPr>
          <w:rFonts w:ascii="Times New Roman" w:eastAsia="Times New Roman" w:hAnsi="Times New Roman" w:cs="Times New Roman"/>
          <w:sz w:val="24"/>
          <w:szCs w:val="24"/>
          <w:lang w:eastAsia="fr-FR"/>
        </w:rPr>
        <w:t>, il est au rang de 145</w:t>
      </w:r>
      <w:r w:rsidR="00F947E7" w:rsidRPr="00536356">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selon le classement de l’IDH</w:t>
      </w:r>
      <w:r w:rsidR="00F947E7">
        <w:rPr>
          <w:rFonts w:ascii="Times New Roman" w:eastAsia="Times New Roman" w:hAnsi="Times New Roman" w:cs="Times New Roman"/>
          <w:sz w:val="24"/>
          <w:szCs w:val="24"/>
          <w:lang w:eastAsia="fr-FR"/>
        </w:rPr>
        <w:t xml:space="preserve"> (Indicateur de Développement Humain) </w:t>
      </w:r>
      <w:r w:rsidR="007B5146">
        <w:rPr>
          <w:rFonts w:ascii="Times New Roman" w:eastAsia="Times New Roman" w:hAnsi="Times New Roman" w:cs="Times New Roman"/>
          <w:sz w:val="24"/>
          <w:szCs w:val="24"/>
          <w:lang w:eastAsia="fr-FR"/>
        </w:rPr>
        <w:t xml:space="preserve">en </w:t>
      </w:r>
      <w:r w:rsidR="00F947E7">
        <w:rPr>
          <w:rFonts w:ascii="Times New Roman" w:eastAsia="Times New Roman" w:hAnsi="Times New Roman" w:cs="Times New Roman"/>
          <w:sz w:val="24"/>
          <w:szCs w:val="24"/>
          <w:lang w:eastAsia="fr-FR"/>
        </w:rPr>
        <w:t>2009</w:t>
      </w:r>
      <w:r w:rsidRPr="0061210E">
        <w:rPr>
          <w:rFonts w:ascii="Times New Roman" w:eastAsia="Times New Roman" w:hAnsi="Times New Roman" w:cs="Times New Roman"/>
          <w:sz w:val="24"/>
          <w:szCs w:val="24"/>
          <w:lang w:eastAsia="fr-FR"/>
        </w:rPr>
        <w:t xml:space="preserve">. </w:t>
      </w:r>
      <w:r w:rsidRPr="0061210E">
        <w:rPr>
          <w:rFonts w:ascii="Times New Roman" w:eastAsia="Times New Roman" w:hAnsi="Times New Roman" w:cs="Times New Roman"/>
          <w:color w:val="000000"/>
          <w:sz w:val="24"/>
          <w:szCs w:val="24"/>
          <w:lang w:eastAsia="fr-FR"/>
        </w:rPr>
        <w:t>Pourquo</w:t>
      </w:r>
      <w:r w:rsidR="00610762">
        <w:rPr>
          <w:rFonts w:ascii="Times New Roman" w:eastAsia="Times New Roman" w:hAnsi="Times New Roman" w:cs="Times New Roman"/>
          <w:color w:val="000000"/>
          <w:sz w:val="24"/>
          <w:szCs w:val="24"/>
          <w:lang w:eastAsia="fr-FR"/>
        </w:rPr>
        <w:t>i Madagascar est-elle si pauvre</w:t>
      </w:r>
      <w:r w:rsidRPr="0061210E">
        <w:rPr>
          <w:rFonts w:ascii="Times New Roman" w:eastAsia="Times New Roman" w:hAnsi="Times New Roman" w:cs="Times New Roman"/>
          <w:color w:val="000000"/>
          <w:sz w:val="24"/>
          <w:szCs w:val="24"/>
          <w:lang w:eastAsia="fr-FR"/>
        </w:rPr>
        <w:t xml:space="preserve">? Il y a plusieurs raisons à cela. </w:t>
      </w:r>
    </w:p>
    <w:p w:rsidR="00E11D3C" w:rsidRPr="0061210E" w:rsidRDefault="00E11D3C" w:rsidP="00E11D3C">
      <w:pPr>
        <w:spacing w:line="360" w:lineRule="auto"/>
        <w:ind w:firstLine="709"/>
        <w:jc w:val="both"/>
        <w:rPr>
          <w:rFonts w:ascii="Times New Roman" w:eastAsia="Times New Roman" w:hAnsi="Times New Roman" w:cs="Times New Roman"/>
          <w:color w:val="000000"/>
          <w:sz w:val="24"/>
          <w:szCs w:val="24"/>
          <w:lang w:eastAsia="fr-FR"/>
        </w:rPr>
      </w:pPr>
      <w:r w:rsidRPr="0061210E">
        <w:rPr>
          <w:rFonts w:ascii="Times New Roman" w:eastAsia="Times New Roman" w:hAnsi="Times New Roman" w:cs="Times New Roman"/>
          <w:color w:val="000000"/>
          <w:sz w:val="24"/>
          <w:szCs w:val="24"/>
          <w:lang w:eastAsia="fr-FR"/>
        </w:rPr>
        <w:t xml:space="preserve">Tout d’abord pendant la période coloniale, l'économie était limitée à l'extraction des ressources naturelles (industrie du bois, exploitation minière, pêche). Cela ne favorisait pas une croissance économique de long terme, puisque les ressources s'amenuisaient à mesure qu'elles étaient exploitées. C'est ce qu'on appelle le colonialisme économique. </w:t>
      </w:r>
    </w:p>
    <w:p w:rsidR="00E11D3C" w:rsidRPr="0061210E" w:rsidRDefault="00E11D3C" w:rsidP="00E11D3C">
      <w:pPr>
        <w:spacing w:line="360" w:lineRule="auto"/>
        <w:ind w:firstLine="709"/>
        <w:jc w:val="both"/>
        <w:rPr>
          <w:rFonts w:ascii="Times New Roman" w:eastAsia="Times New Roman" w:hAnsi="Times New Roman" w:cs="Times New Roman"/>
          <w:color w:val="000000"/>
          <w:sz w:val="24"/>
          <w:szCs w:val="24"/>
          <w:lang w:eastAsia="fr-FR"/>
        </w:rPr>
      </w:pPr>
      <w:r w:rsidRPr="0061210E">
        <w:rPr>
          <w:rFonts w:ascii="Times New Roman" w:eastAsia="Times New Roman" w:hAnsi="Times New Roman" w:cs="Times New Roman"/>
          <w:color w:val="000000"/>
          <w:sz w:val="24"/>
          <w:szCs w:val="24"/>
          <w:lang w:eastAsia="fr-FR"/>
        </w:rPr>
        <w:t xml:space="preserve">Ensuite, juste après l’indépendance, la voie socialiste originale choisie en 1972 a constitué une des causes du retard pris par l'économie. Citons la dégradation continue des infrastructures, les freins administratifs mis au développement des entreprises et des investissements, l'insécurité foncière et juridique... De plus il se trouve que depuis longtemps surtout pendant la deuxième et au début de la troisième République, la corruption était répandue au sein du gouvernement qui volait la plupart de l'aide monétaire étrangère. </w:t>
      </w:r>
    </w:p>
    <w:p w:rsidR="00E11D3C" w:rsidRPr="0061210E" w:rsidRDefault="00E11D3C" w:rsidP="00E11D3C">
      <w:pPr>
        <w:spacing w:line="360" w:lineRule="auto"/>
        <w:ind w:firstLine="709"/>
        <w:jc w:val="both"/>
        <w:rPr>
          <w:rFonts w:ascii="Times New Roman" w:eastAsia="Times New Roman" w:hAnsi="Times New Roman" w:cs="Times New Roman"/>
          <w:color w:val="000000"/>
          <w:sz w:val="24"/>
          <w:szCs w:val="24"/>
          <w:lang w:eastAsia="fr-FR"/>
        </w:rPr>
      </w:pPr>
      <w:r w:rsidRPr="0061210E">
        <w:rPr>
          <w:rFonts w:ascii="Times New Roman" w:eastAsia="Times New Roman" w:hAnsi="Times New Roman" w:cs="Times New Roman"/>
          <w:color w:val="000000"/>
          <w:sz w:val="24"/>
          <w:szCs w:val="24"/>
          <w:lang w:eastAsia="fr-FR"/>
        </w:rPr>
        <w:t xml:space="preserve">En outre, on a pu </w:t>
      </w:r>
      <w:proofErr w:type="spellStart"/>
      <w:r w:rsidRPr="0061210E">
        <w:rPr>
          <w:rFonts w:ascii="Times New Roman" w:eastAsia="Times New Roman" w:hAnsi="Times New Roman" w:cs="Times New Roman"/>
          <w:color w:val="000000"/>
          <w:sz w:val="24"/>
          <w:szCs w:val="24"/>
          <w:lang w:eastAsia="fr-FR"/>
        </w:rPr>
        <w:t>constaté</w:t>
      </w:r>
      <w:proofErr w:type="spellEnd"/>
      <w:r w:rsidRPr="0061210E">
        <w:rPr>
          <w:rFonts w:ascii="Times New Roman" w:eastAsia="Times New Roman" w:hAnsi="Times New Roman" w:cs="Times New Roman"/>
          <w:color w:val="000000"/>
          <w:sz w:val="24"/>
          <w:szCs w:val="24"/>
          <w:lang w:eastAsia="fr-FR"/>
        </w:rPr>
        <w:t xml:space="preserve"> l'inflation de la monnaie, l'</w:t>
      </w:r>
      <w:proofErr w:type="spellStart"/>
      <w:r w:rsidRPr="0061210E">
        <w:rPr>
          <w:rFonts w:ascii="Times New Roman" w:eastAsia="Times New Roman" w:hAnsi="Times New Roman" w:cs="Times New Roman"/>
          <w:b/>
          <w:bCs/>
          <w:i/>
          <w:iCs/>
          <w:color w:val="000000"/>
          <w:sz w:val="24"/>
          <w:szCs w:val="24"/>
          <w:lang w:eastAsia="fr-FR"/>
        </w:rPr>
        <w:t>Ariary</w:t>
      </w:r>
      <w:proofErr w:type="spellEnd"/>
      <w:r w:rsidRPr="0061210E">
        <w:rPr>
          <w:rFonts w:ascii="Times New Roman" w:eastAsia="Times New Roman" w:hAnsi="Times New Roman" w:cs="Times New Roman"/>
          <w:color w:val="000000"/>
          <w:sz w:val="24"/>
          <w:szCs w:val="24"/>
          <w:lang w:eastAsia="fr-FR"/>
        </w:rPr>
        <w:t>, qui est due essentiellement à la détaxation de produits électroménagers, voitures utilitaires, machines industrielles... Celle-ci qui avait pour but de permettre l'essor économique du pays n'a fait que l'aggraver.</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eastAsia="Times New Roman" w:hAnsi="Times New Roman" w:cs="Times New Roman"/>
          <w:sz w:val="24"/>
          <w:szCs w:val="24"/>
          <w:lang w:eastAsia="fr-FR"/>
        </w:rPr>
        <w:t xml:space="preserve">Ces situations  ont été majorée par </w:t>
      </w:r>
      <w:r w:rsidRPr="0061210E">
        <w:rPr>
          <w:rFonts w:ascii="Times New Roman" w:eastAsia="Times New Roman" w:hAnsi="Times New Roman" w:cs="Times New Roman"/>
          <w:color w:val="000000"/>
          <w:sz w:val="24"/>
          <w:szCs w:val="24"/>
          <w:lang w:eastAsia="fr-FR"/>
        </w:rPr>
        <w:t xml:space="preserve">les crises politiques, notamment celle qui s'est déroulée en 2002 et évidement celle de cette de </w:t>
      </w:r>
      <w:r w:rsidRPr="0061210E">
        <w:rPr>
          <w:rFonts w:ascii="Times New Roman" w:eastAsia="Times New Roman" w:hAnsi="Times New Roman" w:cs="Times New Roman"/>
          <w:sz w:val="24"/>
          <w:szCs w:val="24"/>
          <w:lang w:eastAsia="fr-FR"/>
        </w:rPr>
        <w:t>2009 qui en est à sa troisième année actuellement</w:t>
      </w:r>
      <w:r w:rsidRPr="0061210E">
        <w:rPr>
          <w:rFonts w:ascii="Times New Roman" w:eastAsia="Times New Roman" w:hAnsi="Times New Roman" w:cs="Times New Roman"/>
          <w:color w:val="000000"/>
          <w:sz w:val="24"/>
          <w:szCs w:val="24"/>
          <w:lang w:eastAsia="fr-FR"/>
        </w:rPr>
        <w:t xml:space="preserve">. La première a suscité, entre autres, la hausse des produits de première nécessité à cause de la mise en place de différents barrages bloquant les échanges avec la capitale. Quant à la crise actuelle, elle est à la source de  la destruction de beaucoup d'entreprises et à la perte de plusieurs milliers d'emplois. </w:t>
      </w:r>
      <w:r w:rsidRPr="0061210E">
        <w:rPr>
          <w:rFonts w:ascii="Times New Roman" w:hAnsi="Times New Roman" w:cs="Times New Roman"/>
          <w:sz w:val="24"/>
          <w:szCs w:val="24"/>
        </w:rPr>
        <w:t xml:space="preserve">Évoquons que depuis la crise, des conséquences néfastes ont été aperçues dans la vie sociale et </w:t>
      </w:r>
      <w:r w:rsidRPr="0061210E">
        <w:rPr>
          <w:rFonts w:ascii="Times New Roman" w:hAnsi="Times New Roman" w:cs="Times New Roman"/>
          <w:sz w:val="24"/>
          <w:szCs w:val="24"/>
        </w:rPr>
        <w:lastRenderedPageBreak/>
        <w:t xml:space="preserve">économique du pays. La crise politique </w:t>
      </w:r>
      <w:proofErr w:type="gramStart"/>
      <w:r w:rsidRPr="0061210E">
        <w:rPr>
          <w:rFonts w:ascii="Times New Roman" w:hAnsi="Times New Roman" w:cs="Times New Roman"/>
          <w:sz w:val="24"/>
          <w:szCs w:val="24"/>
        </w:rPr>
        <w:t>a</w:t>
      </w:r>
      <w:proofErr w:type="gramEnd"/>
      <w:r w:rsidRPr="0061210E">
        <w:rPr>
          <w:rFonts w:ascii="Times New Roman" w:hAnsi="Times New Roman" w:cs="Times New Roman"/>
          <w:sz w:val="24"/>
          <w:szCs w:val="24"/>
        </w:rPr>
        <w:t xml:space="preserve"> causé de lourdes pertes humaines, économiques et sociales. Des vingtaines de magasins ont été pillées et incendiées, et sont obligés de fermer. </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Ainsi, les produits de première nécessité ont commencé à disparaître petit à petit du marché et au cas où ils existent, leurs prix ne sont pas abordables par tout le monde.</w:t>
      </w:r>
      <w:r w:rsidRPr="0061210E">
        <w:rPr>
          <w:rFonts w:ascii="Times New Roman" w:eastAsia="Times New Roman" w:hAnsi="Times New Roman" w:cs="Times New Roman"/>
          <w:sz w:val="24"/>
          <w:szCs w:val="24"/>
          <w:lang w:eastAsia="fr-FR"/>
        </w:rPr>
        <w:t xml:space="preserve"> </w:t>
      </w:r>
      <w:r w:rsidR="00536356">
        <w:rPr>
          <w:rFonts w:ascii="Times New Roman" w:hAnsi="Times New Roman" w:cs="Times New Roman"/>
          <w:sz w:val="24"/>
          <w:szCs w:val="24"/>
        </w:rPr>
        <w:t xml:space="preserve">Beaucoup de gens </w:t>
      </w:r>
      <w:r w:rsidRPr="0061210E">
        <w:rPr>
          <w:rFonts w:ascii="Times New Roman" w:hAnsi="Times New Roman" w:cs="Times New Roman"/>
          <w:sz w:val="24"/>
          <w:szCs w:val="24"/>
        </w:rPr>
        <w:t>ont perdu leur travail, à cause de l’évincement de Madagascar de l’AGOA (</w:t>
      </w:r>
      <w:proofErr w:type="spellStart"/>
      <w:r w:rsidRPr="0061210E">
        <w:rPr>
          <w:rFonts w:ascii="Times New Roman" w:hAnsi="Times New Roman" w:cs="Times New Roman"/>
          <w:sz w:val="24"/>
          <w:szCs w:val="24"/>
        </w:rPr>
        <w:t>Africa</w:t>
      </w:r>
      <w:proofErr w:type="spellEnd"/>
      <w:r w:rsidRPr="0061210E">
        <w:rPr>
          <w:rFonts w:ascii="Times New Roman" w:hAnsi="Times New Roman" w:cs="Times New Roman"/>
          <w:sz w:val="24"/>
          <w:szCs w:val="24"/>
        </w:rPr>
        <w:t xml:space="preserve"> </w:t>
      </w:r>
      <w:proofErr w:type="spellStart"/>
      <w:r w:rsidRPr="0061210E">
        <w:rPr>
          <w:rFonts w:ascii="Times New Roman" w:hAnsi="Times New Roman" w:cs="Times New Roman"/>
          <w:sz w:val="24"/>
          <w:szCs w:val="24"/>
        </w:rPr>
        <w:t>Growth</w:t>
      </w:r>
      <w:proofErr w:type="spellEnd"/>
      <w:r w:rsidRPr="0061210E">
        <w:rPr>
          <w:rFonts w:ascii="Times New Roman" w:hAnsi="Times New Roman" w:cs="Times New Roman"/>
          <w:sz w:val="24"/>
          <w:szCs w:val="24"/>
        </w:rPr>
        <w:t xml:space="preserve"> </w:t>
      </w:r>
      <w:proofErr w:type="spellStart"/>
      <w:r w:rsidRPr="0061210E">
        <w:rPr>
          <w:rFonts w:ascii="Times New Roman" w:hAnsi="Times New Roman" w:cs="Times New Roman"/>
          <w:sz w:val="24"/>
          <w:szCs w:val="24"/>
        </w:rPr>
        <w:t>Opportunity</w:t>
      </w:r>
      <w:proofErr w:type="spellEnd"/>
      <w:r w:rsidRPr="0061210E">
        <w:rPr>
          <w:rFonts w:ascii="Times New Roman" w:hAnsi="Times New Roman" w:cs="Times New Roman"/>
          <w:sz w:val="24"/>
          <w:szCs w:val="24"/>
        </w:rPr>
        <w:t xml:space="preserve"> </w:t>
      </w:r>
      <w:proofErr w:type="spellStart"/>
      <w:r w:rsidRPr="0061210E">
        <w:rPr>
          <w:rFonts w:ascii="Times New Roman" w:hAnsi="Times New Roman" w:cs="Times New Roman"/>
          <w:sz w:val="24"/>
          <w:szCs w:val="24"/>
        </w:rPr>
        <w:t>Act</w:t>
      </w:r>
      <w:proofErr w:type="spellEnd"/>
      <w:r w:rsidRPr="0061210E">
        <w:rPr>
          <w:rFonts w:ascii="Times New Roman" w:hAnsi="Times New Roman" w:cs="Times New Roman"/>
          <w:sz w:val="24"/>
          <w:szCs w:val="24"/>
        </w:rPr>
        <w:t>). Plus de 500 000 emplois directs et indirects ont été supprimés d'un coup touchant surtout la filière textile. Ce dernier apporte 60% de devises à Madagascar. Et, 80% des exportations textiles</w:t>
      </w:r>
      <w:r w:rsidR="00536356">
        <w:rPr>
          <w:rFonts w:ascii="Times New Roman" w:hAnsi="Times New Roman" w:cs="Times New Roman"/>
          <w:sz w:val="24"/>
          <w:szCs w:val="24"/>
        </w:rPr>
        <w:t xml:space="preserve"> sont tournées vers le marché A</w:t>
      </w:r>
      <w:r w:rsidRPr="0061210E">
        <w:rPr>
          <w:rFonts w:ascii="Times New Roman" w:hAnsi="Times New Roman" w:cs="Times New Roman"/>
          <w:sz w:val="24"/>
          <w:szCs w:val="24"/>
        </w:rPr>
        <w:t xml:space="preserve">méricain. On ne peut donc négliger ce marché, compte tenu de sa contribution dans l'économie nationale. </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eastAsia="Times New Roman" w:hAnsi="Times New Roman" w:cs="Times New Roman"/>
          <w:sz w:val="24"/>
          <w:szCs w:val="24"/>
          <w:lang w:eastAsia="fr-FR"/>
        </w:rPr>
        <w:t xml:space="preserve">En outre </w:t>
      </w:r>
      <w:r w:rsidRPr="0061210E">
        <w:rPr>
          <w:rFonts w:ascii="Times New Roman" w:hAnsi="Times New Roman" w:cs="Times New Roman"/>
          <w:sz w:val="24"/>
          <w:szCs w:val="24"/>
        </w:rPr>
        <w:t>l</w:t>
      </w:r>
      <w:r w:rsidRPr="0061210E">
        <w:rPr>
          <w:rFonts w:ascii="Times New Roman" w:eastAsia="Times New Roman" w:hAnsi="Times New Roman" w:cs="Times New Roman"/>
          <w:sz w:val="24"/>
          <w:szCs w:val="24"/>
          <w:lang w:eastAsia="fr-FR"/>
        </w:rPr>
        <w:t xml:space="preserve">e </w:t>
      </w:r>
      <w:r w:rsidRPr="0061210E">
        <w:rPr>
          <w:rFonts w:ascii="Times New Roman" w:eastAsia="Times New Roman" w:hAnsi="Times New Roman" w:cs="Times New Roman"/>
          <w:color w:val="000000"/>
          <w:sz w:val="24"/>
          <w:szCs w:val="24"/>
          <w:lang w:eastAsia="fr-FR"/>
        </w:rPr>
        <w:t xml:space="preserve">financement des donateurs dont le </w:t>
      </w:r>
      <w:r w:rsidRPr="00AD2850">
        <w:rPr>
          <w:rFonts w:ascii="Times New Roman" w:eastAsia="Times New Roman" w:hAnsi="Times New Roman" w:cs="Times New Roman"/>
          <w:color w:val="000000" w:themeColor="text1"/>
          <w:sz w:val="24"/>
          <w:szCs w:val="24"/>
          <w:lang w:eastAsia="fr-FR"/>
        </w:rPr>
        <w:t xml:space="preserve">PNUD, l’Union Européenne, etc., ont été gelé. Ces appuis suspendus concernent surtout </w:t>
      </w:r>
      <w:r w:rsidRPr="00AD2850">
        <w:rPr>
          <w:rFonts w:ascii="Times New Roman" w:hAnsi="Times New Roman" w:cs="Times New Roman"/>
          <w:color w:val="000000" w:themeColor="text1"/>
          <w:sz w:val="24"/>
          <w:szCs w:val="24"/>
        </w:rPr>
        <w:t xml:space="preserve">le développement économique du pays. </w:t>
      </w:r>
      <w:r w:rsidR="00AD2850" w:rsidRPr="00BA627A">
        <w:rPr>
          <w:rFonts w:ascii="Times New Roman" w:eastAsia="Times New Roman" w:hAnsi="Times New Roman" w:cs="Times New Roman"/>
          <w:color w:val="000000" w:themeColor="text1"/>
          <w:sz w:val="24"/>
          <w:szCs w:val="24"/>
          <w:lang w:eastAsia="fr-FR"/>
        </w:rPr>
        <w:t>La crise politique qui touche Madagascar depuis 2009 a des répercussions significatives sur son économie. L’absence de reconnaissance internationale du gouverneme</w:t>
      </w:r>
      <w:r w:rsidR="00AD2850" w:rsidRPr="00AD2850">
        <w:rPr>
          <w:rFonts w:ascii="Times New Roman" w:eastAsia="Times New Roman" w:hAnsi="Times New Roman" w:cs="Times New Roman"/>
          <w:color w:val="000000" w:themeColor="text1"/>
          <w:sz w:val="24"/>
          <w:szCs w:val="24"/>
          <w:lang w:eastAsia="fr-FR"/>
        </w:rPr>
        <w:t>nt malgache depuis deux ans de plus</w:t>
      </w:r>
      <w:r w:rsidR="00AD2850" w:rsidRPr="00BA627A">
        <w:rPr>
          <w:rFonts w:ascii="Times New Roman" w:eastAsia="Times New Roman" w:hAnsi="Times New Roman" w:cs="Times New Roman"/>
          <w:color w:val="000000" w:themeColor="text1"/>
          <w:sz w:val="24"/>
          <w:szCs w:val="24"/>
          <w:lang w:eastAsia="fr-FR"/>
        </w:rPr>
        <w:t>, entraine l’instabilité au sein des ministères. Des réductions budgétaires empêchent le gouvernement de faire face à ses engagements dans les secteurs de la santé et de l’é</w:t>
      </w:r>
      <w:r w:rsidR="00AD2850" w:rsidRPr="00AD2850">
        <w:rPr>
          <w:rFonts w:ascii="Times New Roman" w:eastAsia="Times New Roman" w:hAnsi="Times New Roman" w:cs="Times New Roman"/>
          <w:color w:val="000000" w:themeColor="text1"/>
          <w:sz w:val="24"/>
          <w:szCs w:val="24"/>
          <w:lang w:eastAsia="fr-FR"/>
        </w:rPr>
        <w:t>ducation</w:t>
      </w:r>
      <w:r w:rsidR="00AD2850" w:rsidRPr="00BA627A">
        <w:rPr>
          <w:rFonts w:ascii="Times New Roman" w:eastAsia="Times New Roman" w:hAnsi="Times New Roman" w:cs="Times New Roman"/>
          <w:color w:val="000000" w:themeColor="text1"/>
          <w:sz w:val="24"/>
          <w:szCs w:val="24"/>
          <w:lang w:eastAsia="fr-FR"/>
        </w:rPr>
        <w:t xml:space="preserve">. De nombreux pays donateurs ont suspendu leur aide au développement en attendant la stabilisation du pouvoir politique. </w:t>
      </w:r>
      <w:r w:rsidRPr="00AD2850">
        <w:rPr>
          <w:rFonts w:ascii="Times New Roman" w:eastAsia="Times New Roman" w:hAnsi="Times New Roman" w:cs="Times New Roman"/>
          <w:color w:val="000000" w:themeColor="text1"/>
          <w:sz w:val="24"/>
          <w:szCs w:val="24"/>
          <w:lang w:eastAsia="fr-FR"/>
        </w:rPr>
        <w:t>La crise politique à Madagascar a eu des impacts importants en particulier dans les domaines de l’éducation, de</w:t>
      </w:r>
      <w:r w:rsidRPr="0061210E">
        <w:rPr>
          <w:rFonts w:ascii="Times New Roman" w:eastAsia="Times New Roman" w:hAnsi="Times New Roman" w:cs="Times New Roman"/>
          <w:sz w:val="24"/>
          <w:szCs w:val="24"/>
          <w:lang w:eastAsia="fr-FR"/>
        </w:rPr>
        <w:t xml:space="preserve"> la santé et sur la sécurité des personnes. L’évolution de la situation, politique ainsi qu’économique, accroissent considérablement le stress au sein de la population. Dans ce contexte, les enfants sont particulièrement vulnérables. Les droits de l’enfant ne sont pas du tout respectés dans leur intégralité dans toutes les circonstances. Pourtant, </w:t>
      </w:r>
      <w:r w:rsidRPr="0061210E">
        <w:rPr>
          <w:rFonts w:ascii="Times New Roman" w:hAnsi="Times New Roman" w:cs="Times New Roman"/>
          <w:sz w:val="24"/>
          <w:szCs w:val="24"/>
        </w:rPr>
        <w:t xml:space="preserve">Madagascar est signataire de la </w:t>
      </w:r>
      <w:r w:rsidRPr="0061210E">
        <w:rPr>
          <w:rStyle w:val="Strong"/>
          <w:rFonts w:ascii="Times New Roman" w:hAnsi="Times New Roman" w:cs="Times New Roman"/>
          <w:sz w:val="24"/>
          <w:szCs w:val="24"/>
        </w:rPr>
        <w:t xml:space="preserve">Convention Internationale relative aux Droits de l’Enfant </w:t>
      </w:r>
      <w:r w:rsidRPr="0061210E">
        <w:rPr>
          <w:rFonts w:ascii="Times New Roman" w:hAnsi="Times New Roman" w:cs="Times New Roman"/>
          <w:sz w:val="24"/>
          <w:szCs w:val="24"/>
        </w:rPr>
        <w:t>(CIDE) depuis 1991. Ainsi, l</w:t>
      </w:r>
      <w:r w:rsidRPr="0061210E">
        <w:rPr>
          <w:rFonts w:ascii="Times New Roman" w:eastAsia="Times New Roman" w:hAnsi="Times New Roman" w:cs="Times New Roman"/>
          <w:sz w:val="24"/>
          <w:szCs w:val="24"/>
          <w:lang w:eastAsia="fr-FR"/>
        </w:rPr>
        <w:t xml:space="preserve">es enfants doivent être protégés contre toute forme de violence et ne doivent pas être exposés à la violence ni être impliqués dans des actes de violence. Selon la Convention relative aux droits de l’enfant, tout enfant de moins de 18 ans a droit au respect de sa personne et de son </w:t>
      </w:r>
      <w:proofErr w:type="spellStart"/>
      <w:r w:rsidRPr="0061210E">
        <w:rPr>
          <w:rFonts w:ascii="Times New Roman" w:eastAsia="Times New Roman" w:hAnsi="Times New Roman" w:cs="Times New Roman"/>
          <w:sz w:val="24"/>
          <w:szCs w:val="24"/>
          <w:lang w:eastAsia="fr-FR"/>
        </w:rPr>
        <w:t>bien être</w:t>
      </w:r>
      <w:proofErr w:type="spellEnd"/>
      <w:r w:rsidRPr="0061210E">
        <w:rPr>
          <w:rFonts w:ascii="Times New Roman" w:eastAsia="Times New Roman" w:hAnsi="Times New Roman" w:cs="Times New Roman"/>
          <w:sz w:val="24"/>
          <w:szCs w:val="24"/>
          <w:lang w:eastAsia="fr-FR"/>
        </w:rPr>
        <w:t xml:space="preserve"> physique et psychosocial. Dans la situation actuelle, nous rappelons à tous et à chacun de protéger les enfants et de prendre toutes les mesures nécessaires pour créer un environnement favorable à leur protection et développement dans leur communauté, école et famille.</w:t>
      </w:r>
    </w:p>
    <w:p w:rsidR="0056781F" w:rsidRPr="00134819" w:rsidRDefault="00E11D3C" w:rsidP="0056781F">
      <w:pPr>
        <w:autoSpaceDE w:val="0"/>
        <w:autoSpaceDN w:val="0"/>
        <w:adjustRightInd w:val="0"/>
        <w:spacing w:line="360" w:lineRule="auto"/>
        <w:jc w:val="both"/>
        <w:rPr>
          <w:rFonts w:ascii="Times New Roman" w:hAnsi="Times New Roman" w:cs="Times New Roman"/>
          <w:sz w:val="24"/>
          <w:szCs w:val="24"/>
        </w:rPr>
      </w:pPr>
      <w:r w:rsidRPr="0061210E">
        <w:rPr>
          <w:rFonts w:ascii="Times New Roman" w:eastAsia="Times New Roman" w:hAnsi="Times New Roman" w:cs="Times New Roman"/>
          <w:color w:val="000000"/>
          <w:sz w:val="24"/>
          <w:szCs w:val="24"/>
          <w:lang w:eastAsia="fr-FR"/>
        </w:rPr>
        <w:t xml:space="preserve">A cet effet, il s’avère que les enfants ont été les plus </w:t>
      </w:r>
      <w:r w:rsidRPr="0061210E">
        <w:rPr>
          <w:rFonts w:ascii="Times New Roman" w:eastAsia="Times New Roman" w:hAnsi="Times New Roman" w:cs="Times New Roman"/>
          <w:sz w:val="24"/>
          <w:szCs w:val="24"/>
          <w:lang w:eastAsia="fr-FR"/>
        </w:rPr>
        <w:t>touchés et les plus</w:t>
      </w:r>
      <w:r w:rsidRPr="0061210E">
        <w:rPr>
          <w:rFonts w:ascii="Times New Roman" w:eastAsia="Times New Roman" w:hAnsi="Times New Roman" w:cs="Times New Roman"/>
          <w:color w:val="000000"/>
          <w:sz w:val="24"/>
          <w:szCs w:val="24"/>
          <w:lang w:eastAsia="fr-FR"/>
        </w:rPr>
        <w:t xml:space="preserve"> vulnérables </w:t>
      </w:r>
      <w:r w:rsidRPr="0061210E">
        <w:rPr>
          <w:rFonts w:ascii="Times New Roman" w:eastAsia="Times New Roman" w:hAnsi="Times New Roman" w:cs="Times New Roman"/>
          <w:sz w:val="24"/>
          <w:szCs w:val="24"/>
          <w:lang w:eastAsia="fr-FR"/>
        </w:rPr>
        <w:t xml:space="preserve">face à cette crise et ce </w:t>
      </w:r>
      <w:proofErr w:type="spellStart"/>
      <w:r w:rsidRPr="0061210E">
        <w:rPr>
          <w:rFonts w:ascii="Times New Roman" w:eastAsia="Times New Roman" w:hAnsi="Times New Roman" w:cs="Times New Roman"/>
          <w:sz w:val="24"/>
          <w:szCs w:val="24"/>
          <w:lang w:eastAsia="fr-FR"/>
        </w:rPr>
        <w:t>non respect</w:t>
      </w:r>
      <w:proofErr w:type="spellEnd"/>
      <w:r w:rsidRPr="0061210E">
        <w:rPr>
          <w:rFonts w:ascii="Times New Roman" w:eastAsia="Times New Roman" w:hAnsi="Times New Roman" w:cs="Times New Roman"/>
          <w:sz w:val="24"/>
          <w:szCs w:val="24"/>
          <w:lang w:eastAsia="fr-FR"/>
        </w:rPr>
        <w:t xml:space="preserve"> de droit. Il se trouve que leur situation ont été écartée et mise de côté alors que c’est en ce moment que les enfants ont plus besoins d’aide. </w:t>
      </w:r>
      <w:r w:rsidR="0056781F" w:rsidRPr="00134819">
        <w:rPr>
          <w:rFonts w:ascii="Times New Roman" w:hAnsi="Times New Roman" w:cs="Times New Roman"/>
          <w:sz w:val="24"/>
          <w:szCs w:val="24"/>
        </w:rPr>
        <w:t>L'incapacité des gouvernements à protéger les droits de l'Homme provoque de graves dégâts chez les enfants et les prive de leurs droits.</w:t>
      </w:r>
    </w:p>
    <w:p w:rsidR="00E11D3C" w:rsidRPr="0061210E" w:rsidRDefault="00E11D3C" w:rsidP="00E11D3C">
      <w:pPr>
        <w:spacing w:line="360" w:lineRule="auto"/>
        <w:ind w:firstLine="709"/>
        <w:jc w:val="both"/>
        <w:rPr>
          <w:rFonts w:ascii="Times New Roman" w:eastAsia="Times New Roman" w:hAnsi="Times New Roman" w:cs="Times New Roman"/>
          <w:sz w:val="24"/>
          <w:szCs w:val="24"/>
          <w:lang w:eastAsia="fr-FR"/>
        </w:rPr>
      </w:pPr>
      <w:r w:rsidRPr="0061210E">
        <w:rPr>
          <w:rFonts w:ascii="Times New Roman" w:eastAsia="Times New Roman" w:hAnsi="Times New Roman" w:cs="Times New Roman"/>
          <w:sz w:val="24"/>
          <w:szCs w:val="24"/>
          <w:lang w:eastAsia="fr-FR"/>
        </w:rPr>
        <w:t xml:space="preserve">Cette situation concernant les enfants constitue la principale raison qui nous a incité à rédiger ce présent rapport exposant la situation des enfants et leurs droits à Madagascar qui s’avère </w:t>
      </w:r>
      <w:r w:rsidRPr="0061210E">
        <w:rPr>
          <w:rFonts w:ascii="Times New Roman" w:eastAsia="Times New Roman" w:hAnsi="Times New Roman" w:cs="Times New Roman"/>
          <w:sz w:val="24"/>
          <w:szCs w:val="24"/>
          <w:lang w:eastAsia="fr-FR"/>
        </w:rPr>
        <w:lastRenderedPageBreak/>
        <w:t>très critique. Pour se faire, nous avons effectués des enquêtes auprès de divers responsables d’é</w:t>
      </w:r>
      <w:r>
        <w:rPr>
          <w:rFonts w:ascii="Times New Roman" w:eastAsia="Times New Roman" w:hAnsi="Times New Roman" w:cs="Times New Roman"/>
          <w:sz w:val="24"/>
          <w:szCs w:val="24"/>
          <w:lang w:eastAsia="fr-FR"/>
        </w:rPr>
        <w:t>tablissements scolaire et aussi</w:t>
      </w:r>
      <w:r w:rsidRPr="0061210E">
        <w:rPr>
          <w:rFonts w:ascii="Times New Roman" w:eastAsia="Times New Roman" w:hAnsi="Times New Roman" w:cs="Times New Roman"/>
          <w:sz w:val="24"/>
          <w:szCs w:val="24"/>
          <w:lang w:eastAsia="fr-FR"/>
        </w:rPr>
        <w:t xml:space="preserve"> des associations œuvrant pour</w:t>
      </w:r>
      <w:r>
        <w:rPr>
          <w:rFonts w:ascii="Times New Roman" w:eastAsia="Times New Roman" w:hAnsi="Times New Roman" w:cs="Times New Roman"/>
          <w:sz w:val="24"/>
          <w:szCs w:val="24"/>
          <w:lang w:eastAsia="fr-FR"/>
        </w:rPr>
        <w:t xml:space="preserve"> la cause des enfants. Ainsi </w:t>
      </w:r>
      <w:proofErr w:type="gramStart"/>
      <w:r>
        <w:rPr>
          <w:rFonts w:ascii="Times New Roman" w:eastAsia="Times New Roman" w:hAnsi="Times New Roman" w:cs="Times New Roman"/>
          <w:sz w:val="24"/>
          <w:szCs w:val="24"/>
          <w:lang w:eastAsia="fr-FR"/>
        </w:rPr>
        <w:t xml:space="preserve">que </w:t>
      </w:r>
      <w:r w:rsidRPr="0061210E">
        <w:rPr>
          <w:rFonts w:ascii="Times New Roman" w:eastAsia="Times New Roman" w:hAnsi="Times New Roman" w:cs="Times New Roman"/>
          <w:sz w:val="24"/>
          <w:szCs w:val="24"/>
          <w:lang w:eastAsia="fr-FR"/>
        </w:rPr>
        <w:t>,</w:t>
      </w:r>
      <w:proofErr w:type="gramEnd"/>
      <w:r w:rsidRPr="0061210E">
        <w:rPr>
          <w:rFonts w:ascii="Times New Roman" w:eastAsia="Times New Roman" w:hAnsi="Times New Roman" w:cs="Times New Roman"/>
          <w:sz w:val="24"/>
          <w:szCs w:val="24"/>
          <w:lang w:eastAsia="fr-FR"/>
        </w:rPr>
        <w:t xml:space="preserve"> dans ce présent rapport nous allons aborder tout d’abord les droits des enfants à Madagascar. </w:t>
      </w:r>
    </w:p>
    <w:p w:rsidR="00E11D3C" w:rsidRDefault="00E11D3C" w:rsidP="0007273E">
      <w:pPr>
        <w:spacing w:after="100" w:afterAutospacing="1" w:line="360" w:lineRule="auto"/>
        <w:ind w:firstLine="709"/>
        <w:jc w:val="both"/>
        <w:rPr>
          <w:rFonts w:ascii="Times New Roman" w:eastAsia="Times New Roman" w:hAnsi="Times New Roman" w:cs="Times New Roman"/>
          <w:sz w:val="24"/>
          <w:szCs w:val="24"/>
          <w:lang w:eastAsia="fr-FR"/>
        </w:rPr>
      </w:pPr>
      <w:r w:rsidRPr="0061210E">
        <w:rPr>
          <w:rFonts w:ascii="Times New Roman" w:eastAsia="Times New Roman" w:hAnsi="Times New Roman" w:cs="Times New Roman"/>
          <w:sz w:val="24"/>
          <w:szCs w:val="24"/>
          <w:lang w:eastAsia="fr-FR"/>
        </w:rPr>
        <w:t>Ensuite on va constater la situation actuelle des enfants à Madagascar sur le plan de l’éducation, de la santé et la malnutrition, et de la protection des enfants. Dans cette constatation nous allons identifier les causes des complications étalées afin de proposer des solutions et recommandations.</w:t>
      </w: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D07679" w:rsidRPr="0061210E" w:rsidRDefault="00D07679" w:rsidP="0007273E">
      <w:pPr>
        <w:spacing w:after="100" w:afterAutospacing="1" w:line="360" w:lineRule="auto"/>
        <w:ind w:firstLine="709"/>
        <w:jc w:val="both"/>
        <w:rPr>
          <w:rFonts w:ascii="Times New Roman" w:eastAsia="Times New Roman" w:hAnsi="Times New Roman" w:cs="Times New Roman"/>
          <w:sz w:val="24"/>
          <w:szCs w:val="24"/>
          <w:lang w:eastAsia="fr-FR"/>
        </w:rPr>
      </w:pPr>
    </w:p>
    <w:p w:rsidR="00E11D3C" w:rsidRDefault="00E11D3C" w:rsidP="0007273E">
      <w:pPr>
        <w:spacing w:after="100" w:afterAutospacing="1" w:line="360"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A. </w:t>
      </w:r>
      <w:r w:rsidRPr="0061210E">
        <w:rPr>
          <w:rFonts w:ascii="Times New Roman" w:hAnsi="Times New Roman" w:cs="Times New Roman"/>
          <w:b/>
          <w:sz w:val="24"/>
          <w:szCs w:val="24"/>
          <w:u w:val="single"/>
        </w:rPr>
        <w:t>L</w:t>
      </w:r>
      <w:r w:rsidR="00131844">
        <w:rPr>
          <w:rFonts w:ascii="Times New Roman" w:hAnsi="Times New Roman" w:cs="Times New Roman"/>
          <w:b/>
          <w:sz w:val="24"/>
          <w:szCs w:val="24"/>
          <w:u w:val="single"/>
        </w:rPr>
        <w:t>E</w:t>
      </w:r>
      <w:r w:rsidR="00DA408D">
        <w:rPr>
          <w:rFonts w:ascii="Times New Roman" w:hAnsi="Times New Roman" w:cs="Times New Roman"/>
          <w:b/>
          <w:sz w:val="24"/>
          <w:szCs w:val="24"/>
          <w:u w:val="single"/>
        </w:rPr>
        <w:t>S</w:t>
      </w:r>
      <w:r w:rsidR="00131844">
        <w:rPr>
          <w:rFonts w:ascii="Times New Roman" w:hAnsi="Times New Roman" w:cs="Times New Roman"/>
          <w:b/>
          <w:sz w:val="24"/>
          <w:szCs w:val="24"/>
          <w:u w:val="single"/>
        </w:rPr>
        <w:t xml:space="preserve"> DROITS DES ENFANTS A MADAGASCAR</w:t>
      </w:r>
    </w:p>
    <w:p w:rsidR="00E11D3C" w:rsidRPr="0061210E" w:rsidRDefault="00E11D3C" w:rsidP="0007273E">
      <w:pPr>
        <w:pStyle w:val="ListParagraph"/>
        <w:shd w:val="clear" w:color="auto" w:fill="FFFFFF"/>
        <w:spacing w:after="100" w:afterAutospacing="1" w:line="360" w:lineRule="auto"/>
        <w:ind w:left="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61210E">
        <w:rPr>
          <w:rFonts w:ascii="Times New Roman" w:eastAsia="Times New Roman" w:hAnsi="Times New Roman" w:cs="Times New Roman"/>
          <w:sz w:val="24"/>
          <w:szCs w:val="24"/>
          <w:lang w:eastAsia="fr-FR"/>
        </w:rPr>
        <w:t>Ce qui caractérise l’enfant, c’est sa jeunesse et sa vulnérabilité. En effet, l’enfant est un être en pleine croissance, un adulte en devenir, qui n’a pas les moyens de se protéger seul. Aussi, l’enfant doit faire l’objet d’un intérêt particulier et d’une protection spécifique. C’est dans cette optique que des textes proclamant la protection de l’enfant et de ses droits ont été adoptés. En 1991, Madagascar a ratifié la Convention Relative aux Droits des Enfants</w:t>
      </w:r>
    </w:p>
    <w:p w:rsidR="00E11D3C" w:rsidRPr="0061210E" w:rsidRDefault="00E11D3C" w:rsidP="00E11D3C">
      <w:pPr>
        <w:pStyle w:val="ListParagraph"/>
        <w:shd w:val="clear" w:color="auto" w:fill="FFFFFF"/>
        <w:spacing w:line="360" w:lineRule="auto"/>
        <w:ind w:left="0" w:firstLine="709"/>
        <w:jc w:val="both"/>
        <w:rPr>
          <w:rFonts w:ascii="Times New Roman" w:eastAsia="Times New Roman" w:hAnsi="Times New Roman" w:cs="Times New Roman"/>
          <w:sz w:val="24"/>
          <w:szCs w:val="24"/>
          <w:lang w:eastAsia="fr-FR"/>
        </w:rPr>
      </w:pPr>
      <w:r w:rsidRPr="0061210E">
        <w:rPr>
          <w:rFonts w:ascii="Times New Roman" w:eastAsia="Times New Roman" w:hAnsi="Times New Roman" w:cs="Times New Roman"/>
          <w:sz w:val="24"/>
          <w:szCs w:val="24"/>
          <w:lang w:eastAsia="fr-FR"/>
        </w:rPr>
        <w:t>La Convention internationale relative aux droits de l’enfants de 1989 définit de manière plus précise le terme « enfant » est :</w:t>
      </w:r>
    </w:p>
    <w:p w:rsidR="00E11D3C" w:rsidRPr="0061210E" w:rsidRDefault="00E11D3C" w:rsidP="00E11D3C">
      <w:pPr>
        <w:pStyle w:val="ListParagraph"/>
        <w:shd w:val="clear" w:color="auto" w:fill="FFFFFF"/>
        <w:spacing w:line="360" w:lineRule="auto"/>
        <w:ind w:left="0" w:firstLine="709"/>
        <w:jc w:val="both"/>
        <w:rPr>
          <w:rFonts w:ascii="Times New Roman" w:eastAsia="Times New Roman" w:hAnsi="Times New Roman" w:cs="Times New Roman"/>
          <w:i/>
          <w:iCs/>
          <w:sz w:val="24"/>
          <w:szCs w:val="24"/>
          <w:lang w:eastAsia="fr-FR"/>
        </w:rPr>
      </w:pPr>
      <w:r w:rsidRPr="0061210E">
        <w:rPr>
          <w:rFonts w:ascii="Times New Roman" w:eastAsia="Times New Roman" w:hAnsi="Times New Roman" w:cs="Times New Roman"/>
          <w:i/>
          <w:iCs/>
          <w:sz w:val="24"/>
          <w:szCs w:val="24"/>
          <w:lang w:eastAsia="fr-FR"/>
        </w:rPr>
        <w:t>« [...] tout être humain âgé de moins de dix-huit ans, sauf si la majorité est atteinte plus tôt en vertu de la législation qui lui est applicable ».</w:t>
      </w:r>
    </w:p>
    <w:p w:rsidR="00E11D3C" w:rsidRPr="0061210E" w:rsidRDefault="0043154B" w:rsidP="00E11D3C">
      <w:pPr>
        <w:pStyle w:val="ListParagraph"/>
        <w:shd w:val="clear" w:color="auto" w:fill="FFFFFF"/>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Dans la législation M</w:t>
      </w:r>
      <w:r w:rsidR="00E11D3C" w:rsidRPr="0061210E">
        <w:rPr>
          <w:rFonts w:ascii="Times New Roman" w:hAnsi="Times New Roman" w:cs="Times New Roman"/>
          <w:sz w:val="24"/>
          <w:szCs w:val="24"/>
        </w:rPr>
        <w:t>algache, l’âge de la majorité varie selon les cas: la majorité pénale demeure fixée à 18 ans</w:t>
      </w:r>
      <w:r>
        <w:rPr>
          <w:rFonts w:ascii="Times New Roman" w:hAnsi="Times New Roman" w:cs="Times New Roman"/>
          <w:sz w:val="24"/>
          <w:szCs w:val="24"/>
        </w:rPr>
        <w:t xml:space="preserve">. C'est-à-dire que si un enfant moins de 18 a commis </w:t>
      </w:r>
      <w:r w:rsidR="00E11D3C" w:rsidRPr="0061210E">
        <w:rPr>
          <w:rFonts w:ascii="Times New Roman" w:hAnsi="Times New Roman" w:cs="Times New Roman"/>
          <w:sz w:val="24"/>
          <w:szCs w:val="24"/>
        </w:rPr>
        <w:t xml:space="preserve"> et la majorité civile à 21 ans.</w:t>
      </w:r>
    </w:p>
    <w:p w:rsidR="00E11D3C" w:rsidRPr="0061210E" w:rsidRDefault="00E11D3C" w:rsidP="00E11D3C">
      <w:pPr>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La Constitution malgache amendée a maintenu les dispositions considérant les instruments internationaux sur les droits de l’enfant comme faisant partie intégrante du droit positif.</w:t>
      </w:r>
    </w:p>
    <w:p w:rsidR="00E11D3C" w:rsidRPr="0061210E" w:rsidRDefault="00E11D3C" w:rsidP="00E11D3C">
      <w:pPr>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Pour assurer la mise en compatibilité de la législation nationale avec la Convention, le Gouvernement a mis en place une commission de réforme du droit des enfants – CRDE</w:t>
      </w:r>
      <w:r w:rsidR="0043154B">
        <w:rPr>
          <w:rFonts w:ascii="Times New Roman" w:hAnsi="Times New Roman" w:cs="Times New Roman"/>
          <w:sz w:val="24"/>
          <w:szCs w:val="24"/>
        </w:rPr>
        <w:t xml:space="preserve"> (Commission de Référence des droits des </w:t>
      </w:r>
      <w:proofErr w:type="gramStart"/>
      <w:r w:rsidR="0043154B">
        <w:rPr>
          <w:rFonts w:ascii="Times New Roman" w:hAnsi="Times New Roman" w:cs="Times New Roman"/>
          <w:sz w:val="24"/>
          <w:szCs w:val="24"/>
        </w:rPr>
        <w:t>enfants )</w:t>
      </w:r>
      <w:proofErr w:type="gramEnd"/>
      <w:r w:rsidRPr="0061210E">
        <w:rPr>
          <w:rFonts w:ascii="Times New Roman" w:hAnsi="Times New Roman" w:cs="Times New Roman"/>
          <w:sz w:val="24"/>
          <w:szCs w:val="24"/>
        </w:rPr>
        <w:t xml:space="preserve"> − par décret n° 2005- 025.</w:t>
      </w:r>
    </w:p>
    <w:p w:rsidR="00E11D3C" w:rsidRPr="0061210E" w:rsidRDefault="00E11D3C" w:rsidP="00E11D3C">
      <w:pPr>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La Commission est coordonnée par le Ministère de la justice et elle est composée par des représentants des ministères impliqués dans la mise en œuvre des droits de l’enfant. Depuis sa création, la CRDE a apporté sa contribution laquelle a abouti à la réforme:</w:t>
      </w:r>
    </w:p>
    <w:p w:rsidR="00E11D3C" w:rsidRPr="0061210E" w:rsidRDefault="00E11D3C" w:rsidP="00E11D3C">
      <w:pPr>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Des droits et de la protection des enfants par l’adoption de la loi n° 2007-023 du 20 août 2007 sur les droits et la protection des enfants qui a relayé l’ordonnance n°62-038 du 19 septembre 1962;</w:t>
      </w:r>
    </w:p>
    <w:p w:rsidR="00E11D3C" w:rsidRPr="0061210E" w:rsidRDefault="00E11D3C" w:rsidP="00E11D3C">
      <w:pPr>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Du mariage et les régimes matrimoniaux;</w:t>
      </w:r>
    </w:p>
    <w:p w:rsidR="00E11D3C" w:rsidRPr="007C44BA" w:rsidRDefault="00E11D3C" w:rsidP="00E11D3C">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210E">
        <w:rPr>
          <w:rFonts w:ascii="Times New Roman" w:hAnsi="Times New Roman" w:cs="Times New Roman"/>
          <w:sz w:val="24"/>
          <w:szCs w:val="24"/>
        </w:rPr>
        <w:t>• De l’adoption,</w:t>
      </w:r>
      <w:r w:rsidRPr="009A5130">
        <w:rPr>
          <w:rFonts w:ascii="Times New Roman" w:hAnsi="Times New Roman" w:cs="Times New Roman"/>
        </w:rPr>
        <w:t xml:space="preserve"> </w:t>
      </w:r>
      <w:r w:rsidRPr="0018303C">
        <w:rPr>
          <w:rFonts w:ascii="Times New Roman" w:hAnsi="Times New Roman" w:cs="Times New Roman"/>
          <w:sz w:val="24"/>
          <w:szCs w:val="24"/>
        </w:rPr>
        <w:t>l’adoption plénière provoquant une rupture des liens de parenté entre l’enfant et ses</w:t>
      </w:r>
      <w:r>
        <w:rPr>
          <w:rFonts w:ascii="Times New Roman" w:hAnsi="Times New Roman" w:cs="Times New Roman"/>
          <w:sz w:val="24"/>
          <w:szCs w:val="24"/>
        </w:rPr>
        <w:t xml:space="preserve"> </w:t>
      </w:r>
      <w:r w:rsidRPr="0018303C">
        <w:rPr>
          <w:rFonts w:ascii="Times New Roman" w:hAnsi="Times New Roman" w:cs="Times New Roman"/>
          <w:sz w:val="24"/>
          <w:szCs w:val="24"/>
        </w:rPr>
        <w:t>parents biologiques, est irrévocable et confère à l’enfant le statut d’enfant légitime au sein</w:t>
      </w:r>
      <w:r>
        <w:rPr>
          <w:rFonts w:ascii="Times New Roman" w:hAnsi="Times New Roman" w:cs="Times New Roman"/>
          <w:sz w:val="24"/>
          <w:szCs w:val="24"/>
        </w:rPr>
        <w:t xml:space="preserve"> </w:t>
      </w:r>
      <w:r w:rsidRPr="0018303C">
        <w:rPr>
          <w:rFonts w:ascii="Times New Roman" w:hAnsi="Times New Roman" w:cs="Times New Roman"/>
          <w:sz w:val="24"/>
          <w:szCs w:val="24"/>
        </w:rPr>
        <w:t>de sa famille adoptive. Mention de l’adoption est faite en marge de l’acte de naissance de</w:t>
      </w:r>
      <w:r>
        <w:rPr>
          <w:rFonts w:ascii="Times New Roman" w:hAnsi="Times New Roman" w:cs="Times New Roman"/>
          <w:sz w:val="24"/>
          <w:szCs w:val="24"/>
        </w:rPr>
        <w:t xml:space="preserve"> </w:t>
      </w:r>
      <w:r w:rsidRPr="007C44BA">
        <w:rPr>
          <w:rFonts w:ascii="Times New Roman" w:hAnsi="Times New Roman" w:cs="Times New Roman"/>
          <w:sz w:val="24"/>
          <w:szCs w:val="24"/>
        </w:rPr>
        <w:t xml:space="preserve">l’enfant adopté. </w:t>
      </w:r>
      <w:proofErr w:type="gramStart"/>
      <w:r w:rsidRPr="007C44BA">
        <w:rPr>
          <w:rFonts w:ascii="Times New Roman" w:hAnsi="Times New Roman" w:cs="Times New Roman"/>
          <w:sz w:val="24"/>
          <w:szCs w:val="24"/>
        </w:rPr>
        <w:t>clandestine</w:t>
      </w:r>
      <w:proofErr w:type="gramEnd"/>
      <w:r w:rsidRPr="007C44BA">
        <w:rPr>
          <w:rFonts w:ascii="Times New Roman" w:hAnsi="Times New Roman" w:cs="Times New Roman"/>
          <w:sz w:val="24"/>
          <w:szCs w:val="24"/>
        </w:rPr>
        <w:t xml:space="preserve"> existe dans la région </w:t>
      </w:r>
      <w:proofErr w:type="spellStart"/>
      <w:r w:rsidRPr="007C44BA">
        <w:rPr>
          <w:rFonts w:ascii="Times New Roman" w:hAnsi="Times New Roman" w:cs="Times New Roman"/>
          <w:sz w:val="24"/>
          <w:szCs w:val="24"/>
        </w:rPr>
        <w:t>Vakinakaratra</w:t>
      </w:r>
      <w:proofErr w:type="spellEnd"/>
      <w:r w:rsidRPr="007C44BA">
        <w:rPr>
          <w:rFonts w:ascii="Times New Roman" w:hAnsi="Times New Roman" w:cs="Times New Roman"/>
          <w:sz w:val="24"/>
          <w:szCs w:val="24"/>
        </w:rPr>
        <w:t xml:space="preserve"> après notre enquête</w:t>
      </w:r>
      <w:r>
        <w:rPr>
          <w:rFonts w:ascii="Times New Roman" w:hAnsi="Times New Roman" w:cs="Times New Roman"/>
          <w:sz w:val="24"/>
          <w:szCs w:val="24"/>
        </w:rPr>
        <w:t>.</w:t>
      </w:r>
      <w:r w:rsidRPr="007C44BA">
        <w:rPr>
          <w:rFonts w:ascii="Times New Roman" w:hAnsi="Times New Roman" w:cs="Times New Roman"/>
          <w:sz w:val="24"/>
          <w:szCs w:val="24"/>
        </w:rPr>
        <w:t xml:space="preserve"> Dans </w:t>
      </w:r>
      <w:r>
        <w:rPr>
          <w:rFonts w:ascii="Times New Roman" w:hAnsi="Times New Roman" w:cs="Times New Roman"/>
          <w:sz w:val="24"/>
          <w:szCs w:val="24"/>
        </w:rPr>
        <w:t xml:space="preserve">la plupart des cas, les enfants </w:t>
      </w:r>
      <w:r w:rsidRPr="007C44BA">
        <w:rPr>
          <w:rFonts w:ascii="Times New Roman" w:hAnsi="Times New Roman" w:cs="Times New Roman"/>
          <w:sz w:val="24"/>
          <w:szCs w:val="24"/>
        </w:rPr>
        <w:t>adoptés sont des enfants en bas âge toutefois</w:t>
      </w:r>
      <w:r>
        <w:rPr>
          <w:rFonts w:ascii="Times New Roman" w:hAnsi="Times New Roman" w:cs="Times New Roman"/>
          <w:sz w:val="24"/>
          <w:szCs w:val="24"/>
        </w:rPr>
        <w:t xml:space="preserve"> </w:t>
      </w:r>
      <w:r w:rsidRPr="007C44BA">
        <w:rPr>
          <w:rFonts w:ascii="Times New Roman" w:hAnsi="Times New Roman" w:cs="Times New Roman"/>
          <w:sz w:val="24"/>
          <w:szCs w:val="24"/>
        </w:rPr>
        <w:t>pour les enfants en âge de comprendre leur situation familiale, ils doivent aussi être éclairés</w:t>
      </w:r>
      <w:r>
        <w:rPr>
          <w:rFonts w:ascii="Times New Roman" w:hAnsi="Times New Roman" w:cs="Times New Roman"/>
          <w:sz w:val="24"/>
          <w:szCs w:val="24"/>
        </w:rPr>
        <w:t xml:space="preserve"> </w:t>
      </w:r>
      <w:r w:rsidRPr="007C44BA">
        <w:rPr>
          <w:rFonts w:ascii="Times New Roman" w:hAnsi="Times New Roman" w:cs="Times New Roman"/>
          <w:sz w:val="24"/>
          <w:szCs w:val="24"/>
        </w:rPr>
        <w:t>et leur opinion tenue en compte</w:t>
      </w:r>
      <w:r>
        <w:rPr>
          <w:rFonts w:ascii="Times New Roman" w:hAnsi="Times New Roman" w:cs="Times New Roman"/>
          <w:sz w:val="24"/>
          <w:szCs w:val="24"/>
        </w:rPr>
        <w:t>. Le décret sur les familles d’accueil.</w:t>
      </w:r>
    </w:p>
    <w:p w:rsidR="00E11D3C" w:rsidRPr="007C44BA" w:rsidRDefault="00E11D3C" w:rsidP="00E11D3C">
      <w:pPr>
        <w:autoSpaceDE w:val="0"/>
        <w:autoSpaceDN w:val="0"/>
        <w:adjustRightInd w:val="0"/>
        <w:spacing w:line="360" w:lineRule="auto"/>
        <w:ind w:firstLine="709"/>
        <w:jc w:val="both"/>
        <w:rPr>
          <w:rFonts w:ascii="Times New Roman" w:hAnsi="Times New Roman" w:cs="Times New Roman"/>
          <w:sz w:val="24"/>
          <w:szCs w:val="24"/>
        </w:rPr>
      </w:pPr>
      <w:r w:rsidRPr="007C44BA">
        <w:rPr>
          <w:rFonts w:ascii="Times New Roman" w:hAnsi="Times New Roman" w:cs="Times New Roman"/>
          <w:sz w:val="24"/>
          <w:szCs w:val="24"/>
        </w:rPr>
        <w:t>• De la protection contre la traite, de l’exploitation sexuelle et du tourisme sexuel</w:t>
      </w:r>
    </w:p>
    <w:p w:rsidR="00E11D3C" w:rsidRPr="0061210E" w:rsidRDefault="00E11D3C" w:rsidP="00E11D3C">
      <w:pPr>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De la lutte contre le travail des enfants.</w:t>
      </w:r>
    </w:p>
    <w:p w:rsidR="00D07679" w:rsidRDefault="00E11D3C" w:rsidP="00D07679">
      <w:pPr>
        <w:pStyle w:val="ListParagraph"/>
        <w:shd w:val="clear" w:color="auto" w:fill="FFFFFF"/>
        <w:spacing w:line="360" w:lineRule="auto"/>
        <w:ind w:left="0" w:firstLine="709"/>
        <w:contextualSpacing w:val="0"/>
        <w:jc w:val="both"/>
        <w:rPr>
          <w:rFonts w:ascii="Times New Roman" w:eastAsia="Times New Roman" w:hAnsi="Times New Roman" w:cs="Times New Roman"/>
          <w:sz w:val="24"/>
          <w:szCs w:val="24"/>
          <w:lang w:eastAsia="fr-FR"/>
        </w:rPr>
      </w:pPr>
      <w:r w:rsidRPr="0061210E">
        <w:rPr>
          <w:rFonts w:ascii="Times New Roman" w:eastAsia="Times New Roman" w:hAnsi="Times New Roman" w:cs="Times New Roman"/>
          <w:sz w:val="24"/>
          <w:szCs w:val="24"/>
          <w:lang w:eastAsia="fr-FR"/>
        </w:rPr>
        <w:lastRenderedPageBreak/>
        <w:t>En ce qui concerne les droits de l’enfant ceux sont des droits humains.</w:t>
      </w:r>
      <w:r w:rsidRPr="0061210E">
        <w:rPr>
          <w:rFonts w:ascii="Times New Roman" w:eastAsia="Times New Roman" w:hAnsi="Times New Roman" w:cs="Times New Roman"/>
          <w:color w:val="000000" w:themeColor="text1"/>
          <w:sz w:val="24"/>
          <w:szCs w:val="24"/>
          <w:lang w:eastAsia="fr-FR"/>
        </w:rPr>
        <w:t xml:space="preserve"> Les droits de l’enfant prévoient ainsi de satisfaire les besoins essentiels au bon développement de l’enfant, tels que l’accès à une alimentation appropriée, aux soins nécessaires, à l’éducation, etc.</w:t>
      </w:r>
      <w:r>
        <w:rPr>
          <w:rFonts w:ascii="Times New Roman" w:eastAsia="Times New Roman" w:hAnsi="Times New Roman" w:cs="Times New Roman"/>
          <w:color w:val="000000" w:themeColor="text1"/>
          <w:sz w:val="24"/>
          <w:szCs w:val="24"/>
          <w:lang w:eastAsia="fr-FR"/>
        </w:rPr>
        <w:t xml:space="preserve">… </w:t>
      </w:r>
      <w:r w:rsidRPr="0061210E">
        <w:rPr>
          <w:rFonts w:ascii="Times New Roman" w:eastAsia="Times New Roman" w:hAnsi="Times New Roman" w:cs="Times New Roman"/>
          <w:sz w:val="24"/>
          <w:szCs w:val="24"/>
          <w:lang w:eastAsia="fr-FR"/>
        </w:rPr>
        <w:t xml:space="preserve">Ils ont pour vocation de protéger l’enfant en tant qu’être humain. </w:t>
      </w:r>
    </w:p>
    <w:p w:rsidR="00592538" w:rsidRPr="00B64560" w:rsidRDefault="00E11D3C" w:rsidP="00D07679">
      <w:pPr>
        <w:pStyle w:val="ListParagraph"/>
        <w:shd w:val="clear" w:color="auto" w:fill="FFFFFF"/>
        <w:spacing w:after="100" w:afterAutospacing="1" w:line="360" w:lineRule="auto"/>
        <w:ind w:left="0" w:firstLine="709"/>
        <w:contextualSpacing w:val="0"/>
        <w:jc w:val="both"/>
        <w:rPr>
          <w:rFonts w:ascii="Times New Roman" w:eastAsia="Times New Roman" w:hAnsi="Times New Roman" w:cs="Times New Roman"/>
          <w:sz w:val="24"/>
          <w:szCs w:val="24"/>
          <w:lang w:eastAsia="fr-FR"/>
        </w:rPr>
      </w:pPr>
      <w:r w:rsidRPr="0061210E">
        <w:rPr>
          <w:rFonts w:ascii="Times New Roman" w:eastAsia="Times New Roman" w:hAnsi="Times New Roman" w:cs="Times New Roman"/>
          <w:sz w:val="24"/>
          <w:szCs w:val="24"/>
          <w:lang w:eastAsia="fr-FR"/>
        </w:rPr>
        <w:t xml:space="preserve">Ainsi tout comme les droits de l’homme de manière générale, les droits de l’enfant sont constitués de garanties fondamentales et de droits humains essentiels. Mais ce qui nous intéresse en particulier c’est le droit à l’éducation, à la santé et </w:t>
      </w:r>
      <w:r w:rsidRPr="0061210E">
        <w:rPr>
          <w:rFonts w:ascii="Times New Roman" w:hAnsi="Times New Roman" w:cs="Times New Roman"/>
          <w:sz w:val="24"/>
          <w:szCs w:val="24"/>
        </w:rPr>
        <w:t>le droit de bénéficier d’une protection.</w:t>
      </w:r>
    </w:p>
    <w:p w:rsidR="00E11D3C" w:rsidRDefault="00E11D3C" w:rsidP="00D07679">
      <w:pPr>
        <w:pStyle w:val="ListParagraph"/>
        <w:spacing w:after="100" w:afterAutospacing="1" w:line="360" w:lineRule="auto"/>
        <w:ind w:left="0"/>
        <w:contextualSpacing w:val="0"/>
        <w:jc w:val="center"/>
        <w:rPr>
          <w:rFonts w:ascii="Times New Roman" w:hAnsi="Times New Roman" w:cs="Times New Roman"/>
          <w:b/>
          <w:sz w:val="24"/>
          <w:szCs w:val="24"/>
          <w:u w:val="single"/>
        </w:rPr>
      </w:pPr>
      <w:r>
        <w:rPr>
          <w:rFonts w:ascii="Times New Roman" w:hAnsi="Times New Roman" w:cs="Times New Roman"/>
          <w:b/>
          <w:sz w:val="24"/>
          <w:szCs w:val="24"/>
        </w:rPr>
        <w:t xml:space="preserve">B. </w:t>
      </w:r>
      <w:r w:rsidR="00131844">
        <w:rPr>
          <w:rFonts w:ascii="Times New Roman" w:hAnsi="Times New Roman" w:cs="Times New Roman"/>
          <w:b/>
          <w:sz w:val="24"/>
          <w:szCs w:val="24"/>
          <w:u w:val="single"/>
        </w:rPr>
        <w:t>L’EDUCATION DES ENFANTS A MADAGASCAR</w:t>
      </w:r>
    </w:p>
    <w:p w:rsidR="00E11D3C" w:rsidRDefault="00E11D3C" w:rsidP="00B602BA">
      <w:pPr>
        <w:pStyle w:val="ListParagraph"/>
        <w:tabs>
          <w:tab w:val="left" w:pos="1843"/>
        </w:tabs>
        <w:spacing w:after="100" w:afterAutospacing="1" w:line="360" w:lineRule="auto"/>
        <w:ind w:left="0" w:firstLine="1406"/>
        <w:contextualSpacing w:val="0"/>
        <w:jc w:val="center"/>
        <w:rPr>
          <w:rFonts w:ascii="Times New Roman" w:hAnsi="Times New Roman" w:cs="Times New Roman"/>
          <w:b/>
          <w:sz w:val="24"/>
          <w:szCs w:val="24"/>
          <w:u w:val="single"/>
        </w:rPr>
      </w:pPr>
      <w:r w:rsidRPr="0061210E">
        <w:rPr>
          <w:rFonts w:ascii="Times New Roman" w:hAnsi="Times New Roman" w:cs="Times New Roman"/>
          <w:b/>
          <w:sz w:val="24"/>
          <w:szCs w:val="24"/>
        </w:rPr>
        <w:t>1</w:t>
      </w:r>
      <w:r>
        <w:rPr>
          <w:rFonts w:ascii="Times New Roman" w:hAnsi="Times New Roman" w:cs="Times New Roman"/>
          <w:b/>
          <w:sz w:val="24"/>
          <w:szCs w:val="24"/>
        </w:rPr>
        <w:t xml:space="preserve"> - </w:t>
      </w:r>
      <w:r w:rsidRPr="0061210E">
        <w:rPr>
          <w:rFonts w:ascii="Times New Roman" w:hAnsi="Times New Roman" w:cs="Times New Roman"/>
          <w:b/>
          <w:sz w:val="24"/>
          <w:szCs w:val="24"/>
          <w:u w:val="single"/>
        </w:rPr>
        <w:t>Not</w:t>
      </w:r>
      <w:r w:rsidR="00336EE4">
        <w:rPr>
          <w:rFonts w:ascii="Times New Roman" w:hAnsi="Times New Roman" w:cs="Times New Roman"/>
          <w:b/>
          <w:sz w:val="24"/>
          <w:szCs w:val="24"/>
          <w:u w:val="single"/>
        </w:rPr>
        <w:t xml:space="preserve">ion sur l’éducation </w:t>
      </w:r>
    </w:p>
    <w:p w:rsidR="00E11D3C" w:rsidRDefault="00E11D3C" w:rsidP="00B602BA">
      <w:pPr>
        <w:pStyle w:val="ListParagraph"/>
        <w:autoSpaceDE w:val="0"/>
        <w:autoSpaceDN w:val="0"/>
        <w:adjustRightInd w:val="0"/>
        <w:spacing w:after="100" w:afterAutospacing="1" w:line="360" w:lineRule="auto"/>
        <w:ind w:left="0" w:firstLine="709"/>
        <w:contextualSpacing w:val="0"/>
        <w:jc w:val="both"/>
        <w:rPr>
          <w:rFonts w:ascii="Times New Roman" w:hAnsi="Times New Roman" w:cs="Times New Roman"/>
          <w:sz w:val="24"/>
          <w:szCs w:val="24"/>
        </w:rPr>
      </w:pPr>
      <w:r w:rsidRPr="0061210E">
        <w:rPr>
          <w:rFonts w:ascii="Times New Roman" w:hAnsi="Times New Roman" w:cs="Times New Roman"/>
          <w:sz w:val="24"/>
          <w:szCs w:val="24"/>
        </w:rPr>
        <w:t>L’article 24 de la Constitution énonce que «l’État organise un enseignement public gratuit et accessible à tous. L’enseignement primaire est obligatoire pour tous.». La loi n° 2004-004 du 26 juillet 2004 institue un enseignement primaire obligatoire et gratuit à partir de l’âge de 6 ans.</w:t>
      </w:r>
    </w:p>
    <w:p w:rsidR="004851D4" w:rsidRPr="004851D4" w:rsidRDefault="004851D4" w:rsidP="004851D4">
      <w:pPr>
        <w:pStyle w:val="ListParagraph"/>
        <w:autoSpaceDE w:val="0"/>
        <w:autoSpaceDN w:val="0"/>
        <w:adjustRightInd w:val="0"/>
        <w:spacing w:line="360" w:lineRule="auto"/>
        <w:ind w:left="0" w:firstLine="709"/>
        <w:contextualSpacing w:val="0"/>
        <w:jc w:val="both"/>
        <w:rPr>
          <w:rFonts w:ascii="Times New Roman" w:hAnsi="Times New Roman" w:cs="Times New Roman"/>
          <w:sz w:val="24"/>
          <w:szCs w:val="24"/>
        </w:rPr>
      </w:pPr>
      <w:r w:rsidRPr="00280CD2">
        <w:rPr>
          <w:rFonts w:ascii="Times New Roman" w:hAnsi="Times New Roman" w:cs="Times New Roman"/>
          <w:sz w:val="24"/>
          <w:szCs w:val="24"/>
        </w:rPr>
        <w:t>L’article 23, 24, 25 de la Constitution énonce que « l’État organise une instruction et une éducation sous l’autorité des parents, un enseignement public gratuit et accessible à tous, un enseignement privé. L’enseignement primai</w:t>
      </w:r>
      <w:r>
        <w:rPr>
          <w:rFonts w:ascii="Times New Roman" w:hAnsi="Times New Roman" w:cs="Times New Roman"/>
          <w:sz w:val="24"/>
          <w:szCs w:val="24"/>
        </w:rPr>
        <w:t>re est obligatoire pour tous.»</w:t>
      </w:r>
    </w:p>
    <w:p w:rsidR="00E11D3C" w:rsidRPr="0061210E" w:rsidRDefault="00E11D3C" w:rsidP="00E11D3C">
      <w:pPr>
        <w:pStyle w:val="ListParagraph"/>
        <w:autoSpaceDE w:val="0"/>
        <w:autoSpaceDN w:val="0"/>
        <w:adjustRightInd w:val="0"/>
        <w:spacing w:line="360" w:lineRule="auto"/>
        <w:ind w:left="0" w:firstLine="709"/>
        <w:jc w:val="both"/>
        <w:rPr>
          <w:rFonts w:ascii="Times New Roman" w:hAnsi="Times New Roman" w:cs="Times New Roman"/>
          <w:sz w:val="24"/>
          <w:szCs w:val="24"/>
        </w:rPr>
      </w:pPr>
      <w:r w:rsidRPr="0061210E">
        <w:rPr>
          <w:rFonts w:ascii="Times New Roman" w:hAnsi="Times New Roman" w:cs="Times New Roman"/>
          <w:sz w:val="24"/>
          <w:szCs w:val="24"/>
        </w:rPr>
        <w:t>L’épanouissement de l’enfant représente un objectif important de l’éducation de l’enfant malgache. L’</w:t>
      </w:r>
      <w:r w:rsidR="00280CD2">
        <w:rPr>
          <w:rFonts w:ascii="Times New Roman" w:hAnsi="Times New Roman" w:cs="Times New Roman"/>
          <w:sz w:val="24"/>
          <w:szCs w:val="24"/>
        </w:rPr>
        <w:t>article 14 alinéa 2 de la loi n°</w:t>
      </w:r>
      <w:r w:rsidRPr="0061210E">
        <w:rPr>
          <w:rFonts w:ascii="Times New Roman" w:hAnsi="Times New Roman" w:cs="Times New Roman"/>
          <w:sz w:val="24"/>
          <w:szCs w:val="24"/>
        </w:rPr>
        <w:t xml:space="preserve"> 2004-004 dispose que l’école est appelée à «développer la personnalité de l’individu, dans toutes ses dimensions: physique, affective, psychique, mentale et morale, en garantissant le droit à la construction de sa personne de manière à aiguiser son esprit critique et sa volonté». </w:t>
      </w:r>
    </w:p>
    <w:p w:rsidR="009B293A" w:rsidRPr="00336EE4" w:rsidRDefault="00E11D3C" w:rsidP="00336EE4">
      <w:pPr>
        <w:pStyle w:val="ListParagraph"/>
        <w:autoSpaceDE w:val="0"/>
        <w:autoSpaceDN w:val="0"/>
        <w:adjustRightInd w:val="0"/>
        <w:spacing w:line="360" w:lineRule="auto"/>
        <w:ind w:left="0" w:firstLine="709"/>
        <w:contextualSpacing w:val="0"/>
        <w:jc w:val="both"/>
        <w:rPr>
          <w:rFonts w:ascii="Times New Roman" w:hAnsi="Times New Roman" w:cs="Times New Roman"/>
          <w:sz w:val="24"/>
          <w:szCs w:val="24"/>
        </w:rPr>
      </w:pPr>
      <w:r w:rsidRPr="0061210E">
        <w:rPr>
          <w:rFonts w:ascii="Times New Roman" w:hAnsi="Times New Roman" w:cs="Times New Roman"/>
          <w:sz w:val="24"/>
          <w:szCs w:val="24"/>
        </w:rPr>
        <w:t>Il s’agit aussi dans le cadre de leur fonction de préparation à la vie adulte, selon l’article 16 de la même loi, de «développer des compétences et des savoir-faire, de consolider ces compétences et de les utiliser pour la résolution des problèmes auxque</w:t>
      </w:r>
      <w:r w:rsidR="00F6087B">
        <w:rPr>
          <w:rFonts w:ascii="Times New Roman" w:hAnsi="Times New Roman" w:cs="Times New Roman"/>
          <w:sz w:val="24"/>
          <w:szCs w:val="24"/>
        </w:rPr>
        <w:t>ls ils peuvent être confrontés»</w:t>
      </w:r>
    </w:p>
    <w:p w:rsidR="00E11D3C" w:rsidRDefault="00E11D3C" w:rsidP="00D07679">
      <w:pPr>
        <w:pStyle w:val="ListParagraph"/>
        <w:tabs>
          <w:tab w:val="left" w:pos="1843"/>
        </w:tabs>
        <w:spacing w:after="100" w:afterAutospacing="1" w:line="360" w:lineRule="auto"/>
        <w:ind w:left="0" w:firstLine="1406"/>
        <w:contextualSpacing w:val="0"/>
        <w:jc w:val="both"/>
        <w:rPr>
          <w:rFonts w:ascii="Times New Roman" w:hAnsi="Times New Roman" w:cs="Times New Roman"/>
          <w:b/>
          <w:sz w:val="24"/>
          <w:szCs w:val="24"/>
          <w:u w:val="single"/>
        </w:rPr>
      </w:pPr>
      <w:r w:rsidRPr="0061210E">
        <w:rPr>
          <w:rFonts w:ascii="Times New Roman" w:hAnsi="Times New Roman" w:cs="Times New Roman"/>
          <w:b/>
          <w:sz w:val="24"/>
          <w:szCs w:val="24"/>
        </w:rPr>
        <w:t>2</w:t>
      </w:r>
      <w:r>
        <w:rPr>
          <w:rFonts w:ascii="Times New Roman" w:hAnsi="Times New Roman" w:cs="Times New Roman"/>
          <w:b/>
          <w:sz w:val="24"/>
          <w:szCs w:val="24"/>
        </w:rPr>
        <w:t xml:space="preserve"> - </w:t>
      </w:r>
      <w:r w:rsidRPr="0061210E">
        <w:rPr>
          <w:rFonts w:ascii="Times New Roman" w:hAnsi="Times New Roman" w:cs="Times New Roman"/>
          <w:b/>
          <w:sz w:val="24"/>
          <w:szCs w:val="24"/>
          <w:u w:val="single"/>
        </w:rPr>
        <w:t>Analyse de la situation concernan</w:t>
      </w:r>
      <w:r w:rsidR="00336EE4">
        <w:rPr>
          <w:rFonts w:ascii="Times New Roman" w:hAnsi="Times New Roman" w:cs="Times New Roman"/>
          <w:b/>
          <w:sz w:val="24"/>
          <w:szCs w:val="24"/>
          <w:u w:val="single"/>
        </w:rPr>
        <w:t>t l’éducation des enfants</w:t>
      </w:r>
    </w:p>
    <w:p w:rsidR="00E11D3C" w:rsidRPr="0061210E" w:rsidRDefault="00E11D3C" w:rsidP="00D07679">
      <w:pPr>
        <w:pStyle w:val="ListParagraph"/>
        <w:autoSpaceDE w:val="0"/>
        <w:autoSpaceDN w:val="0"/>
        <w:adjustRightInd w:val="0"/>
        <w:spacing w:after="100" w:afterAutospacing="1" w:line="360" w:lineRule="auto"/>
        <w:ind w:left="0" w:firstLine="709"/>
        <w:contextualSpacing w:val="0"/>
        <w:jc w:val="both"/>
        <w:rPr>
          <w:rFonts w:ascii="Times New Roman" w:hAnsi="Times New Roman" w:cs="Times New Roman"/>
          <w:sz w:val="24"/>
          <w:szCs w:val="24"/>
        </w:rPr>
      </w:pPr>
      <w:r w:rsidRPr="0061210E">
        <w:rPr>
          <w:rFonts w:ascii="Times New Roman" w:hAnsi="Times New Roman" w:cs="Times New Roman"/>
          <w:sz w:val="24"/>
          <w:szCs w:val="24"/>
        </w:rPr>
        <w:t xml:space="preserve">Dans le cadre de la mise en place </w:t>
      </w:r>
      <w:proofErr w:type="gramStart"/>
      <w:r w:rsidRPr="0061210E">
        <w:rPr>
          <w:rFonts w:ascii="Times New Roman" w:hAnsi="Times New Roman" w:cs="Times New Roman"/>
          <w:sz w:val="24"/>
          <w:szCs w:val="24"/>
        </w:rPr>
        <w:t>d’une système éducative performante</w:t>
      </w:r>
      <w:proofErr w:type="gramEnd"/>
      <w:r w:rsidRPr="0061210E">
        <w:rPr>
          <w:rFonts w:ascii="Times New Roman" w:hAnsi="Times New Roman" w:cs="Times New Roman"/>
          <w:sz w:val="24"/>
          <w:szCs w:val="24"/>
        </w:rPr>
        <w:t>, le Gouvernement Malgache a pris des mesures pouvant améliorer ce système éducatif.</w:t>
      </w:r>
    </w:p>
    <w:p w:rsidR="004851D4" w:rsidRPr="004851D4" w:rsidRDefault="00E11D3C" w:rsidP="004851D4">
      <w:pPr>
        <w:pStyle w:val="ListParagraph"/>
        <w:numPr>
          <w:ilvl w:val="0"/>
          <w:numId w:val="17"/>
        </w:numPr>
        <w:autoSpaceDE w:val="0"/>
        <w:autoSpaceDN w:val="0"/>
        <w:adjustRightInd w:val="0"/>
        <w:spacing w:line="360" w:lineRule="auto"/>
        <w:ind w:left="0"/>
        <w:contextualSpacing w:val="0"/>
        <w:jc w:val="both"/>
        <w:rPr>
          <w:rFonts w:ascii="Times New Roman" w:hAnsi="Times New Roman" w:cs="Times New Roman"/>
          <w:sz w:val="24"/>
          <w:szCs w:val="24"/>
        </w:rPr>
      </w:pPr>
      <w:r w:rsidRPr="0061210E">
        <w:rPr>
          <w:rFonts w:ascii="Times New Roman" w:hAnsi="Times New Roman" w:cs="Times New Roman"/>
          <w:sz w:val="24"/>
          <w:szCs w:val="24"/>
        </w:rPr>
        <w:t>des mesures d’ordres législatifs</w:t>
      </w:r>
      <w:r w:rsidR="00FA5DFD">
        <w:rPr>
          <w:rFonts w:ascii="Times New Roman" w:hAnsi="Times New Roman" w:cs="Times New Roman"/>
          <w:sz w:val="24"/>
          <w:szCs w:val="24"/>
        </w:rPr>
        <w:t xml:space="preserve">, </w:t>
      </w:r>
      <w:r w:rsidR="002C3CBA">
        <w:rPr>
          <w:rFonts w:ascii="Times New Roman" w:hAnsi="Times New Roman" w:cs="Times New Roman"/>
          <w:sz w:val="24"/>
          <w:szCs w:val="24"/>
        </w:rPr>
        <w:t>ordre budgétaires</w:t>
      </w:r>
      <w:r w:rsidR="00FA5DFD">
        <w:rPr>
          <w:rFonts w:ascii="Times New Roman" w:hAnsi="Times New Roman" w:cs="Times New Roman"/>
          <w:sz w:val="24"/>
          <w:szCs w:val="24"/>
        </w:rPr>
        <w:t>, appuis aux familles</w:t>
      </w:r>
    </w:p>
    <w:p w:rsidR="00F86C9E" w:rsidRDefault="00E11D3C" w:rsidP="00695A60">
      <w:pPr>
        <w:spacing w:line="360" w:lineRule="auto"/>
        <w:ind w:firstLine="709"/>
        <w:jc w:val="both"/>
        <w:rPr>
          <w:rFonts w:ascii="Times New Roman" w:hAnsi="Times New Roman" w:cs="Times New Roman"/>
          <w:sz w:val="24"/>
          <w:szCs w:val="24"/>
        </w:rPr>
      </w:pPr>
      <w:r w:rsidRPr="00F86C9E">
        <w:rPr>
          <w:rFonts w:ascii="Times New Roman" w:hAnsi="Times New Roman" w:cs="Times New Roman"/>
          <w:sz w:val="24"/>
          <w:szCs w:val="24"/>
        </w:rPr>
        <w:t xml:space="preserve">La réalisation de la réforme du système éducatif nécessite la mobilisation d’importantes ressources financières. À ce titre, le Gouvernement a bénéficié de </w:t>
      </w:r>
      <w:proofErr w:type="gramStart"/>
      <w:r w:rsidRPr="00F86C9E">
        <w:rPr>
          <w:rFonts w:ascii="Times New Roman" w:hAnsi="Times New Roman" w:cs="Times New Roman"/>
          <w:sz w:val="24"/>
          <w:szCs w:val="24"/>
        </w:rPr>
        <w:t>l’</w:t>
      </w:r>
      <w:r w:rsidR="00280CD2" w:rsidRPr="00F86C9E">
        <w:rPr>
          <w:rFonts w:ascii="Times New Roman" w:hAnsi="Times New Roman" w:cs="Times New Roman"/>
          <w:sz w:val="24"/>
          <w:szCs w:val="24"/>
        </w:rPr>
        <w:t xml:space="preserve"> IFT</w:t>
      </w:r>
      <w:proofErr w:type="gramEnd"/>
      <w:r w:rsidR="00280CD2" w:rsidRPr="00F86C9E">
        <w:rPr>
          <w:rStyle w:val="FootnoteReference"/>
          <w:rFonts w:ascii="Times New Roman" w:hAnsi="Times New Roman" w:cs="Times New Roman"/>
          <w:sz w:val="24"/>
          <w:szCs w:val="24"/>
        </w:rPr>
        <w:footnoteReference w:id="2"/>
      </w:r>
      <w:r w:rsidR="00280CD2" w:rsidRPr="00F86C9E">
        <w:rPr>
          <w:rFonts w:ascii="Times New Roman" w:hAnsi="Times New Roman" w:cs="Times New Roman"/>
          <w:sz w:val="24"/>
          <w:szCs w:val="24"/>
        </w:rPr>
        <w:t xml:space="preserve"> (Initiative </w:t>
      </w:r>
      <w:proofErr w:type="spellStart"/>
      <w:r w:rsidR="00280CD2" w:rsidRPr="00F86C9E">
        <w:rPr>
          <w:rFonts w:ascii="Times New Roman" w:hAnsi="Times New Roman" w:cs="Times New Roman"/>
          <w:sz w:val="24"/>
          <w:szCs w:val="24"/>
        </w:rPr>
        <w:t>Fast</w:t>
      </w:r>
      <w:proofErr w:type="spellEnd"/>
      <w:r w:rsidR="00280CD2" w:rsidRPr="00F86C9E">
        <w:rPr>
          <w:rFonts w:ascii="Times New Roman" w:hAnsi="Times New Roman" w:cs="Times New Roman"/>
          <w:sz w:val="24"/>
          <w:szCs w:val="24"/>
        </w:rPr>
        <w:t xml:space="preserve"> </w:t>
      </w:r>
      <w:proofErr w:type="spellStart"/>
      <w:r w:rsidR="00280CD2" w:rsidRPr="00F86C9E">
        <w:rPr>
          <w:rFonts w:ascii="Times New Roman" w:hAnsi="Times New Roman" w:cs="Times New Roman"/>
          <w:sz w:val="24"/>
          <w:szCs w:val="24"/>
        </w:rPr>
        <w:t>Track</w:t>
      </w:r>
      <w:proofErr w:type="spellEnd"/>
      <w:r w:rsidR="00280CD2" w:rsidRPr="00F86C9E">
        <w:rPr>
          <w:rFonts w:ascii="Times New Roman" w:hAnsi="Times New Roman" w:cs="Times New Roman"/>
          <w:sz w:val="24"/>
          <w:szCs w:val="24"/>
        </w:rPr>
        <w:t xml:space="preserve">) </w:t>
      </w:r>
      <w:r w:rsidRPr="00F86C9E">
        <w:rPr>
          <w:rFonts w:ascii="Times New Roman" w:hAnsi="Times New Roman" w:cs="Times New Roman"/>
          <w:sz w:val="24"/>
          <w:szCs w:val="24"/>
        </w:rPr>
        <w:t xml:space="preserve"> un </w:t>
      </w:r>
      <w:r w:rsidR="00DC6D86" w:rsidRPr="00F86C9E">
        <w:rPr>
          <w:rFonts w:ascii="Times New Roman" w:hAnsi="Times New Roman" w:cs="Times New Roman"/>
          <w:sz w:val="24"/>
          <w:szCs w:val="24"/>
        </w:rPr>
        <w:lastRenderedPageBreak/>
        <w:t>soutien  à l’EPT (</w:t>
      </w:r>
      <w:r w:rsidR="00F43A71" w:rsidRPr="00F86C9E">
        <w:rPr>
          <w:rFonts w:ascii="Times New Roman" w:hAnsi="Times New Roman" w:cs="Times New Roman"/>
          <w:sz w:val="24"/>
          <w:szCs w:val="24"/>
        </w:rPr>
        <w:t xml:space="preserve"> l'Education Pour T</w:t>
      </w:r>
      <w:r w:rsidR="00DC6D86" w:rsidRPr="00F86C9E">
        <w:rPr>
          <w:rFonts w:ascii="Times New Roman" w:hAnsi="Times New Roman" w:cs="Times New Roman"/>
          <w:sz w:val="24"/>
          <w:szCs w:val="24"/>
        </w:rPr>
        <w:t xml:space="preserve">ous) mise en œuvre </w:t>
      </w:r>
      <w:r w:rsidR="00095FAB">
        <w:rPr>
          <w:rFonts w:ascii="Times New Roman" w:hAnsi="Times New Roman" w:cs="Times New Roman"/>
          <w:sz w:val="24"/>
          <w:szCs w:val="24"/>
        </w:rPr>
        <w:t>à</w:t>
      </w:r>
      <w:r w:rsidR="00DC6D86" w:rsidRPr="00F86C9E">
        <w:rPr>
          <w:rFonts w:ascii="Times New Roman" w:hAnsi="Times New Roman" w:cs="Times New Roman"/>
          <w:sz w:val="24"/>
          <w:szCs w:val="24"/>
        </w:rPr>
        <w:t xml:space="preserve"> Madagascar</w:t>
      </w:r>
      <w:r w:rsidR="00336EE4">
        <w:rPr>
          <w:rFonts w:ascii="Times New Roman" w:hAnsi="Times New Roman" w:cs="Times New Roman"/>
          <w:sz w:val="24"/>
          <w:szCs w:val="24"/>
        </w:rPr>
        <w:t xml:space="preserve">. </w:t>
      </w:r>
      <w:r w:rsidR="00095FAB">
        <w:rPr>
          <w:rFonts w:ascii="Times New Roman" w:hAnsi="Times New Roman" w:cs="Times New Roman"/>
          <w:sz w:val="24"/>
          <w:szCs w:val="24"/>
        </w:rPr>
        <w:t>Toutefois pour a</w:t>
      </w:r>
      <w:r w:rsidR="00336EE4">
        <w:rPr>
          <w:rFonts w:ascii="Times New Roman" w:hAnsi="Times New Roman" w:cs="Times New Roman"/>
          <w:sz w:val="24"/>
          <w:szCs w:val="24"/>
        </w:rPr>
        <w:t>ssure</w:t>
      </w:r>
      <w:r w:rsidR="00095FAB">
        <w:rPr>
          <w:rFonts w:ascii="Times New Roman" w:hAnsi="Times New Roman" w:cs="Times New Roman"/>
          <w:sz w:val="24"/>
          <w:szCs w:val="24"/>
        </w:rPr>
        <w:t>r</w:t>
      </w:r>
      <w:r w:rsidR="00F86C9E" w:rsidRPr="00F86C9E">
        <w:rPr>
          <w:rFonts w:ascii="Times New Roman" w:hAnsi="Times New Roman" w:cs="Times New Roman"/>
          <w:sz w:val="24"/>
          <w:szCs w:val="24"/>
        </w:rPr>
        <w:t xml:space="preserve"> la</w:t>
      </w:r>
      <w:r w:rsidR="00095FAB">
        <w:rPr>
          <w:rFonts w:ascii="Times New Roman" w:hAnsi="Times New Roman" w:cs="Times New Roman"/>
          <w:sz w:val="24"/>
          <w:szCs w:val="24"/>
        </w:rPr>
        <w:t xml:space="preserve"> continuité</w:t>
      </w:r>
      <w:r w:rsidR="00F86C9E" w:rsidRPr="00F86C9E">
        <w:rPr>
          <w:rFonts w:ascii="Times New Roman" w:hAnsi="Times New Roman" w:cs="Times New Roman"/>
          <w:sz w:val="24"/>
          <w:szCs w:val="24"/>
        </w:rPr>
        <w:t xml:space="preserve"> </w:t>
      </w:r>
      <w:r w:rsidR="00095FAB" w:rsidRPr="00F86C9E">
        <w:rPr>
          <w:rFonts w:ascii="Times New Roman" w:hAnsi="Times New Roman" w:cs="Times New Roman"/>
          <w:sz w:val="24"/>
          <w:szCs w:val="24"/>
        </w:rPr>
        <w:t xml:space="preserve">des activités clés du plan EPT </w:t>
      </w:r>
      <w:r w:rsidR="00F86C9E" w:rsidRPr="00F86C9E">
        <w:rPr>
          <w:rFonts w:ascii="Times New Roman" w:hAnsi="Times New Roman" w:cs="Times New Roman"/>
          <w:sz w:val="24"/>
          <w:szCs w:val="24"/>
        </w:rPr>
        <w:t xml:space="preserve">mise en œuvre </w:t>
      </w:r>
      <w:r w:rsidR="00695A60">
        <w:rPr>
          <w:rFonts w:ascii="Times New Roman" w:hAnsi="Times New Roman" w:cs="Times New Roman"/>
          <w:sz w:val="24"/>
          <w:szCs w:val="24"/>
        </w:rPr>
        <w:t xml:space="preserve">étant donné les divers problèmes survenus </w:t>
      </w:r>
      <w:r w:rsidR="00F86C9E" w:rsidRPr="00F86C9E">
        <w:rPr>
          <w:rFonts w:ascii="Times New Roman" w:hAnsi="Times New Roman" w:cs="Times New Roman"/>
          <w:sz w:val="24"/>
          <w:szCs w:val="24"/>
        </w:rPr>
        <w:t xml:space="preserve"> au cours de la période de transition politique</w:t>
      </w:r>
      <w:r w:rsidR="00695A60">
        <w:rPr>
          <w:rFonts w:ascii="Times New Roman" w:hAnsi="Times New Roman" w:cs="Times New Roman"/>
          <w:sz w:val="24"/>
          <w:szCs w:val="24"/>
        </w:rPr>
        <w:t xml:space="preserve">, la </w:t>
      </w:r>
      <w:r w:rsidR="009B607C">
        <w:rPr>
          <w:rFonts w:ascii="Times New Roman" w:hAnsi="Times New Roman" w:cs="Times New Roman"/>
          <w:sz w:val="24"/>
          <w:szCs w:val="24"/>
        </w:rPr>
        <w:t xml:space="preserve">Banque Mondiale </w:t>
      </w:r>
      <w:r w:rsidR="00F86C9E" w:rsidRPr="00F86C9E">
        <w:rPr>
          <w:rFonts w:ascii="Times New Roman" w:hAnsi="Times New Roman" w:cs="Times New Roman"/>
          <w:sz w:val="24"/>
          <w:szCs w:val="24"/>
        </w:rPr>
        <w:t xml:space="preserve"> et l’Unicef ont </w:t>
      </w:r>
      <w:r w:rsidR="00695A60">
        <w:rPr>
          <w:rFonts w:ascii="Times New Roman" w:hAnsi="Times New Roman" w:cs="Times New Roman"/>
          <w:sz w:val="24"/>
          <w:szCs w:val="24"/>
        </w:rPr>
        <w:t xml:space="preserve">fait </w:t>
      </w:r>
      <w:r w:rsidR="00F86C9E" w:rsidRPr="00F86C9E">
        <w:rPr>
          <w:rFonts w:ascii="Times New Roman" w:hAnsi="Times New Roman" w:cs="Times New Roman"/>
          <w:sz w:val="24"/>
          <w:szCs w:val="24"/>
        </w:rPr>
        <w:t>suiv</w:t>
      </w:r>
      <w:r w:rsidR="00695A60">
        <w:rPr>
          <w:rFonts w:ascii="Times New Roman" w:hAnsi="Times New Roman" w:cs="Times New Roman"/>
          <w:sz w:val="24"/>
          <w:szCs w:val="24"/>
        </w:rPr>
        <w:t>re</w:t>
      </w:r>
      <w:r w:rsidR="00F86C9E" w:rsidRPr="00F86C9E">
        <w:rPr>
          <w:rFonts w:ascii="Times New Roman" w:hAnsi="Times New Roman" w:cs="Times New Roman"/>
          <w:sz w:val="24"/>
          <w:szCs w:val="24"/>
        </w:rPr>
        <w:t xml:space="preserve"> </w:t>
      </w:r>
      <w:r w:rsidR="00095FAB">
        <w:rPr>
          <w:rFonts w:ascii="Times New Roman" w:hAnsi="Times New Roman" w:cs="Times New Roman"/>
          <w:sz w:val="24"/>
          <w:szCs w:val="24"/>
        </w:rPr>
        <w:t xml:space="preserve">une </w:t>
      </w:r>
      <w:r w:rsidR="00F86C9E" w:rsidRPr="00F86C9E">
        <w:rPr>
          <w:rFonts w:ascii="Times New Roman" w:hAnsi="Times New Roman" w:cs="Times New Roman"/>
          <w:sz w:val="24"/>
          <w:szCs w:val="24"/>
        </w:rPr>
        <w:t xml:space="preserve">politique organisée du secteur de l’éducation </w:t>
      </w:r>
      <w:r w:rsidR="00695A60">
        <w:rPr>
          <w:rFonts w:ascii="Times New Roman" w:hAnsi="Times New Roman" w:cs="Times New Roman"/>
          <w:sz w:val="24"/>
          <w:szCs w:val="24"/>
        </w:rPr>
        <w:t>pour</w:t>
      </w:r>
      <w:r w:rsidR="00F86C9E" w:rsidRPr="00F86C9E">
        <w:rPr>
          <w:rFonts w:ascii="Times New Roman" w:hAnsi="Times New Roman" w:cs="Times New Roman"/>
          <w:sz w:val="24"/>
          <w:szCs w:val="24"/>
        </w:rPr>
        <w:t xml:space="preserve"> identifier les risques et s’assurer que les mesures </w:t>
      </w:r>
      <w:r w:rsidR="00695A60">
        <w:rPr>
          <w:rFonts w:ascii="Times New Roman" w:hAnsi="Times New Roman" w:cs="Times New Roman"/>
          <w:sz w:val="24"/>
          <w:szCs w:val="24"/>
        </w:rPr>
        <w:t xml:space="preserve">sont </w:t>
      </w:r>
      <w:r w:rsidR="00F86C9E" w:rsidRPr="00F86C9E">
        <w:rPr>
          <w:rFonts w:ascii="Times New Roman" w:hAnsi="Times New Roman" w:cs="Times New Roman"/>
          <w:sz w:val="24"/>
          <w:szCs w:val="24"/>
        </w:rPr>
        <w:t xml:space="preserve">appropriées en vue de minimiser l’impact de la crise. Le </w:t>
      </w:r>
      <w:r w:rsidR="00695A60" w:rsidRPr="00F86C9E">
        <w:rPr>
          <w:rFonts w:ascii="Times New Roman" w:hAnsi="Times New Roman" w:cs="Times New Roman"/>
          <w:sz w:val="24"/>
          <w:szCs w:val="24"/>
        </w:rPr>
        <w:t>G</w:t>
      </w:r>
      <w:r w:rsidR="00F86C9E" w:rsidRPr="00F86C9E">
        <w:rPr>
          <w:rFonts w:ascii="Times New Roman" w:hAnsi="Times New Roman" w:cs="Times New Roman"/>
          <w:sz w:val="24"/>
          <w:szCs w:val="24"/>
        </w:rPr>
        <w:t xml:space="preserve">ouvernement a promis de fournir le financement de 80 % pour le budget de </w:t>
      </w:r>
      <w:r w:rsidR="00695A60">
        <w:rPr>
          <w:rFonts w:ascii="Times New Roman" w:hAnsi="Times New Roman" w:cs="Times New Roman"/>
          <w:sz w:val="24"/>
          <w:szCs w:val="24"/>
        </w:rPr>
        <w:t>M</w:t>
      </w:r>
      <w:r w:rsidR="00F86C9E" w:rsidRPr="00F86C9E">
        <w:rPr>
          <w:rFonts w:ascii="Times New Roman" w:hAnsi="Times New Roman" w:cs="Times New Roman"/>
          <w:sz w:val="24"/>
          <w:szCs w:val="24"/>
        </w:rPr>
        <w:t xml:space="preserve">inistère de l’éducation mais on a de doute que le budget </w:t>
      </w:r>
      <w:r w:rsidR="002F4AC2">
        <w:rPr>
          <w:rFonts w:ascii="Times New Roman" w:hAnsi="Times New Roman" w:cs="Times New Roman"/>
          <w:sz w:val="24"/>
          <w:szCs w:val="24"/>
        </w:rPr>
        <w:t>de</w:t>
      </w:r>
      <w:r w:rsidR="00F86C9E" w:rsidRPr="00F86C9E">
        <w:rPr>
          <w:rFonts w:ascii="Times New Roman" w:hAnsi="Times New Roman" w:cs="Times New Roman"/>
          <w:sz w:val="24"/>
          <w:szCs w:val="24"/>
        </w:rPr>
        <w:t xml:space="preserve"> l’Etat s</w:t>
      </w:r>
      <w:r w:rsidR="002F4AC2">
        <w:rPr>
          <w:rFonts w:ascii="Times New Roman" w:hAnsi="Times New Roman" w:cs="Times New Roman"/>
          <w:sz w:val="24"/>
          <w:szCs w:val="24"/>
        </w:rPr>
        <w:t>o</w:t>
      </w:r>
      <w:r w:rsidR="00F86C9E" w:rsidRPr="00F86C9E">
        <w:rPr>
          <w:rFonts w:ascii="Times New Roman" w:hAnsi="Times New Roman" w:cs="Times New Roman"/>
          <w:sz w:val="24"/>
          <w:szCs w:val="24"/>
        </w:rPr>
        <w:t xml:space="preserve">it </w:t>
      </w:r>
      <w:r w:rsidR="002F4AC2">
        <w:rPr>
          <w:rFonts w:ascii="Times New Roman" w:hAnsi="Times New Roman" w:cs="Times New Roman"/>
          <w:sz w:val="24"/>
          <w:szCs w:val="24"/>
        </w:rPr>
        <w:t>insuffisant</w:t>
      </w:r>
      <w:r w:rsidR="00F86C9E" w:rsidRPr="00F86C9E">
        <w:rPr>
          <w:rFonts w:ascii="Times New Roman" w:hAnsi="Times New Roman" w:cs="Times New Roman"/>
          <w:sz w:val="24"/>
          <w:szCs w:val="24"/>
        </w:rPr>
        <w:t xml:space="preserve"> </w:t>
      </w:r>
      <w:r w:rsidR="002F4AC2">
        <w:rPr>
          <w:rFonts w:ascii="Times New Roman" w:hAnsi="Times New Roman" w:cs="Times New Roman"/>
          <w:sz w:val="24"/>
          <w:szCs w:val="24"/>
        </w:rPr>
        <w:t>pour ce défi</w:t>
      </w:r>
      <w:r w:rsidR="00336EE4">
        <w:rPr>
          <w:rFonts w:ascii="Times New Roman" w:hAnsi="Times New Roman" w:cs="Times New Roman"/>
          <w:sz w:val="24"/>
          <w:szCs w:val="24"/>
        </w:rPr>
        <w:t xml:space="preserve">. </w:t>
      </w:r>
      <w:r w:rsidR="00F86C9E" w:rsidRPr="00F86C9E">
        <w:rPr>
          <w:rFonts w:ascii="Times New Roman" w:hAnsi="Times New Roman" w:cs="Times New Roman"/>
          <w:sz w:val="24"/>
          <w:szCs w:val="24"/>
        </w:rPr>
        <w:t xml:space="preserve"> </w:t>
      </w:r>
    </w:p>
    <w:p w:rsidR="00FA5DFD" w:rsidRPr="00F86C9E" w:rsidRDefault="00F86C9E" w:rsidP="00F86C9E">
      <w:pPr>
        <w:pStyle w:val="ListParagraph"/>
        <w:numPr>
          <w:ilvl w:val="0"/>
          <w:numId w:val="35"/>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5DFD" w:rsidRPr="00F86C9E">
        <w:rPr>
          <w:rFonts w:ascii="Times New Roman" w:hAnsi="Times New Roman" w:cs="Times New Roman"/>
          <w:sz w:val="24"/>
          <w:szCs w:val="24"/>
        </w:rPr>
        <w:t>Distribution de kit</w:t>
      </w:r>
      <w:r w:rsidR="00336EE4">
        <w:rPr>
          <w:rFonts w:ascii="Times New Roman" w:hAnsi="Times New Roman" w:cs="Times New Roman"/>
          <w:sz w:val="24"/>
          <w:szCs w:val="24"/>
        </w:rPr>
        <w:t xml:space="preserve">s scolaires à tous les élèves de l’école </w:t>
      </w:r>
      <w:r w:rsidR="00FA5DFD" w:rsidRPr="00F86C9E">
        <w:rPr>
          <w:rFonts w:ascii="Times New Roman" w:hAnsi="Times New Roman" w:cs="Times New Roman"/>
          <w:sz w:val="24"/>
          <w:szCs w:val="24"/>
        </w:rPr>
        <w:t xml:space="preserve"> primaire public et privé et de</w:t>
      </w:r>
    </w:p>
    <w:p w:rsidR="00FA5DFD" w:rsidRPr="0061210E" w:rsidRDefault="00336EE4" w:rsidP="002C240D">
      <w:pPr>
        <w:tabs>
          <w:tab w:val="left" w:pos="0"/>
        </w:tabs>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blouse/ou</w:t>
      </w:r>
      <w:proofErr w:type="gramEnd"/>
      <w:r>
        <w:rPr>
          <w:rFonts w:ascii="Times New Roman" w:hAnsi="Times New Roman" w:cs="Times New Roman"/>
          <w:sz w:val="24"/>
          <w:szCs w:val="24"/>
        </w:rPr>
        <w:t xml:space="preserve"> tablé </w:t>
      </w:r>
      <w:r w:rsidR="00FA5DFD" w:rsidRPr="0061210E">
        <w:rPr>
          <w:rFonts w:ascii="Times New Roman" w:hAnsi="Times New Roman" w:cs="Times New Roman"/>
          <w:sz w:val="24"/>
          <w:szCs w:val="24"/>
        </w:rPr>
        <w:t>aux élèves des écoles publiques;</w:t>
      </w:r>
    </w:p>
    <w:p w:rsidR="00FA5DFD" w:rsidRPr="00F86C9E" w:rsidRDefault="00FA5DFD" w:rsidP="00F86C9E">
      <w:pPr>
        <w:pStyle w:val="ListParagraph"/>
        <w:numPr>
          <w:ilvl w:val="0"/>
          <w:numId w:val="35"/>
        </w:numPr>
        <w:tabs>
          <w:tab w:val="left" w:pos="851"/>
        </w:tabs>
        <w:autoSpaceDE w:val="0"/>
        <w:autoSpaceDN w:val="0"/>
        <w:adjustRightInd w:val="0"/>
        <w:spacing w:line="360" w:lineRule="auto"/>
        <w:jc w:val="both"/>
        <w:rPr>
          <w:rFonts w:ascii="Times New Roman" w:hAnsi="Times New Roman" w:cs="Times New Roman"/>
          <w:sz w:val="24"/>
          <w:szCs w:val="24"/>
        </w:rPr>
      </w:pPr>
      <w:r w:rsidRPr="00F86C9E">
        <w:rPr>
          <w:rFonts w:ascii="Times New Roman" w:hAnsi="Times New Roman" w:cs="Times New Roman"/>
          <w:sz w:val="24"/>
          <w:szCs w:val="24"/>
        </w:rPr>
        <w:t xml:space="preserve">Instauration d’une caisse école à raison de 2 000 </w:t>
      </w:r>
      <w:proofErr w:type="spellStart"/>
      <w:r w:rsidRPr="00F86C9E">
        <w:rPr>
          <w:rFonts w:ascii="Times New Roman" w:hAnsi="Times New Roman" w:cs="Times New Roman"/>
          <w:sz w:val="24"/>
          <w:szCs w:val="24"/>
        </w:rPr>
        <w:t>Ariary</w:t>
      </w:r>
      <w:proofErr w:type="spellEnd"/>
      <w:r w:rsidRPr="00F86C9E">
        <w:rPr>
          <w:rFonts w:ascii="Times New Roman" w:hAnsi="Times New Roman" w:cs="Times New Roman"/>
          <w:sz w:val="24"/>
          <w:szCs w:val="24"/>
        </w:rPr>
        <w:t xml:space="preserve"> par enfant à partir de 2003;</w:t>
      </w:r>
    </w:p>
    <w:p w:rsidR="00FA5DFD" w:rsidRPr="00F86C9E" w:rsidRDefault="00FA5DFD" w:rsidP="00F86C9E">
      <w:pPr>
        <w:pStyle w:val="ListParagraph"/>
        <w:numPr>
          <w:ilvl w:val="0"/>
          <w:numId w:val="35"/>
        </w:numPr>
        <w:autoSpaceDE w:val="0"/>
        <w:autoSpaceDN w:val="0"/>
        <w:adjustRightInd w:val="0"/>
        <w:spacing w:line="360" w:lineRule="auto"/>
        <w:jc w:val="both"/>
        <w:rPr>
          <w:rFonts w:ascii="Times New Roman" w:hAnsi="Times New Roman" w:cs="Times New Roman"/>
          <w:sz w:val="24"/>
          <w:szCs w:val="24"/>
        </w:rPr>
      </w:pPr>
      <w:r w:rsidRPr="00F86C9E">
        <w:rPr>
          <w:rFonts w:ascii="Times New Roman" w:hAnsi="Times New Roman" w:cs="Times New Roman"/>
          <w:sz w:val="24"/>
          <w:szCs w:val="24"/>
        </w:rPr>
        <w:t>Subventions aux enseignants FRAM</w:t>
      </w:r>
      <w:r w:rsidR="00F43A71" w:rsidRPr="00F86C9E">
        <w:rPr>
          <w:rFonts w:ascii="Times New Roman" w:hAnsi="Times New Roman" w:cs="Times New Roman"/>
          <w:sz w:val="24"/>
          <w:szCs w:val="24"/>
        </w:rPr>
        <w:t> ;</w:t>
      </w:r>
    </w:p>
    <w:p w:rsidR="00FA5DFD" w:rsidRPr="00FA5DFD" w:rsidRDefault="002451BE" w:rsidP="00FA5DFD">
      <w:pPr>
        <w:pStyle w:val="NormalWeb"/>
        <w:shd w:val="clear" w:color="auto" w:fill="FFFFFF"/>
        <w:spacing w:before="0" w:beforeAutospacing="0" w:after="0" w:afterAutospacing="0" w:line="360" w:lineRule="auto"/>
        <w:ind w:firstLine="709"/>
        <w:jc w:val="both"/>
        <w:rPr>
          <w:color w:val="000000"/>
        </w:rPr>
      </w:pPr>
      <w:r>
        <w:t xml:space="preserve">Mais </w:t>
      </w:r>
      <w:r w:rsidR="002C3CBA">
        <w:t>actuellement</w:t>
      </w:r>
      <w:r>
        <w:t xml:space="preserve"> beaucoup d</w:t>
      </w:r>
      <w:r w:rsidR="00D03EF7">
        <w:t>’</w:t>
      </w:r>
      <w:r>
        <w:t>enseignants</w:t>
      </w:r>
      <w:r w:rsidR="00D03EF7">
        <w:t xml:space="preserve"> se plaint de</w:t>
      </w:r>
      <w:r w:rsidR="00FA5DFD">
        <w:t xml:space="preserve"> </w:t>
      </w:r>
      <w:r w:rsidR="00D03EF7">
        <w:t>l’insuffisance d</w:t>
      </w:r>
      <w:r w:rsidR="00FA5DFD">
        <w:t xml:space="preserve">e </w:t>
      </w:r>
      <w:r>
        <w:t xml:space="preserve"> leur</w:t>
      </w:r>
      <w:r w:rsidR="00D03EF7">
        <w:t>s</w:t>
      </w:r>
      <w:r>
        <w:t xml:space="preserve"> indemnité</w:t>
      </w:r>
      <w:r w:rsidR="00D03EF7">
        <w:t>s.</w:t>
      </w:r>
      <w:r>
        <w:t xml:space="preserve"> </w:t>
      </w:r>
      <w:r w:rsidR="002C3CBA" w:rsidRPr="009C4701">
        <w:rPr>
          <w:color w:val="000000"/>
        </w:rPr>
        <w:t xml:space="preserve">Comme la plupart des professeurs des </w:t>
      </w:r>
      <w:r w:rsidR="00D03EF7">
        <w:rPr>
          <w:color w:val="000000"/>
        </w:rPr>
        <w:t>établissements p</w:t>
      </w:r>
      <w:r w:rsidR="002C3CBA" w:rsidRPr="009C4701">
        <w:rPr>
          <w:color w:val="000000"/>
        </w:rPr>
        <w:t>ubliques reçoivent leur salaire par les c</w:t>
      </w:r>
      <w:r w:rsidR="002C3CBA">
        <w:rPr>
          <w:color w:val="000000"/>
        </w:rPr>
        <w:t>otisations des parents d’élèves</w:t>
      </w:r>
      <w:r w:rsidR="002C3CBA" w:rsidRPr="009C4701">
        <w:rPr>
          <w:color w:val="000000"/>
        </w:rPr>
        <w:t>,</w:t>
      </w:r>
      <w:r w:rsidR="002C3CBA">
        <w:rPr>
          <w:color w:val="000000"/>
        </w:rPr>
        <w:t xml:space="preserve"> </w:t>
      </w:r>
      <w:r w:rsidR="002C3CBA" w:rsidRPr="009C4701">
        <w:rPr>
          <w:color w:val="000000"/>
        </w:rPr>
        <w:t>les conditions économiques des familles étant en chute libre, il devient difficile d’honorer les paiements des salaires.</w:t>
      </w:r>
      <w:r w:rsidR="00FA5DFD">
        <w:rPr>
          <w:color w:val="000000"/>
        </w:rPr>
        <w:t xml:space="preserve"> </w:t>
      </w:r>
      <w:r w:rsidR="00D03EF7">
        <w:rPr>
          <w:color w:val="000000"/>
        </w:rPr>
        <w:t>A cet effet tant que les salaires ne sont pas payés, les élèves n’étudient pas.</w:t>
      </w:r>
      <w:r w:rsidR="0046638B">
        <w:rPr>
          <w:color w:val="000000"/>
        </w:rPr>
        <w:t xml:space="preserve"> </w:t>
      </w:r>
      <w:r w:rsidR="00FA5DFD">
        <w:rPr>
          <w:color w:val="000000"/>
        </w:rPr>
        <w:t xml:space="preserve">  </w:t>
      </w:r>
    </w:p>
    <w:p w:rsidR="00E11D3C" w:rsidRPr="0061210E" w:rsidRDefault="00E11D3C" w:rsidP="00E11D3C">
      <w:pPr>
        <w:pStyle w:val="ListParagraph"/>
        <w:numPr>
          <w:ilvl w:val="0"/>
          <w:numId w:val="17"/>
        </w:numPr>
        <w:autoSpaceDE w:val="0"/>
        <w:autoSpaceDN w:val="0"/>
        <w:adjustRightInd w:val="0"/>
        <w:spacing w:line="360" w:lineRule="auto"/>
        <w:ind w:left="0"/>
        <w:contextualSpacing w:val="0"/>
        <w:jc w:val="both"/>
        <w:rPr>
          <w:rFonts w:ascii="Times New Roman" w:hAnsi="Times New Roman" w:cs="Times New Roman"/>
          <w:sz w:val="24"/>
          <w:szCs w:val="24"/>
        </w:rPr>
      </w:pPr>
      <w:r w:rsidRPr="0061210E">
        <w:rPr>
          <w:rFonts w:ascii="Times New Roman" w:hAnsi="Times New Roman" w:cs="Times New Roman"/>
          <w:sz w:val="24"/>
          <w:szCs w:val="24"/>
        </w:rPr>
        <w:t>maintien, fréquentation, assiduité</w:t>
      </w:r>
      <w:r>
        <w:rPr>
          <w:rFonts w:ascii="Times New Roman" w:hAnsi="Times New Roman" w:cs="Times New Roman"/>
          <w:sz w:val="24"/>
          <w:szCs w:val="24"/>
        </w:rPr>
        <w:t>.</w:t>
      </w:r>
    </w:p>
    <w:p w:rsidR="00C35445" w:rsidRPr="00C35445" w:rsidRDefault="00E11D3C" w:rsidP="00C35445">
      <w:pPr>
        <w:pStyle w:val="ListParagraph"/>
        <w:autoSpaceDE w:val="0"/>
        <w:autoSpaceDN w:val="0"/>
        <w:adjustRightInd w:val="0"/>
        <w:spacing w:line="360" w:lineRule="auto"/>
        <w:ind w:left="0" w:firstLine="709"/>
        <w:contextualSpacing w:val="0"/>
        <w:jc w:val="both"/>
        <w:rPr>
          <w:rFonts w:ascii="Times New Roman" w:hAnsi="Times New Roman" w:cs="Times New Roman"/>
          <w:sz w:val="24"/>
          <w:szCs w:val="24"/>
        </w:rPr>
      </w:pPr>
      <w:r w:rsidRPr="0061210E">
        <w:rPr>
          <w:rFonts w:ascii="Times New Roman" w:hAnsi="Times New Roman" w:cs="Times New Roman"/>
          <w:sz w:val="24"/>
          <w:szCs w:val="24"/>
        </w:rPr>
        <w:t>Diverses mesures et programmes sont mis en œuvre afin de maintenir les enfants le plus longtemps possible à l’école et pour parvenir au taux d’achèvement du cycle primaire de 100 % à l’horizon 2015.</w:t>
      </w:r>
      <w:r w:rsidR="007903A2">
        <w:rPr>
          <w:rFonts w:ascii="Times New Roman" w:hAnsi="Times New Roman" w:cs="Times New Roman"/>
          <w:sz w:val="24"/>
          <w:szCs w:val="24"/>
        </w:rPr>
        <w:t xml:space="preserve"> </w:t>
      </w:r>
      <w:r w:rsidR="00490247">
        <w:rPr>
          <w:rFonts w:ascii="Times New Roman" w:hAnsi="Times New Roman" w:cs="Times New Roman"/>
          <w:sz w:val="24"/>
          <w:szCs w:val="24"/>
        </w:rPr>
        <w:t>Le projet de cantine scolaire en est un.</w:t>
      </w:r>
      <w:r w:rsidR="00C35445">
        <w:rPr>
          <w:rFonts w:ascii="Times New Roman" w:hAnsi="Times New Roman" w:cs="Times New Roman"/>
          <w:sz w:val="24"/>
          <w:szCs w:val="24"/>
        </w:rPr>
        <w:t xml:space="preserve"> </w:t>
      </w:r>
    </w:p>
    <w:p w:rsidR="00E11D3C" w:rsidRPr="0061210E" w:rsidRDefault="00280CD2" w:rsidP="00BB163B">
      <w:pPr>
        <w:spacing w:line="360" w:lineRule="auto"/>
        <w:ind w:firstLine="709"/>
        <w:jc w:val="both"/>
        <w:rPr>
          <w:rFonts w:ascii="Times New Roman" w:hAnsi="Times New Roman" w:cs="Times New Roman"/>
          <w:sz w:val="24"/>
          <w:szCs w:val="24"/>
        </w:rPr>
      </w:pPr>
      <w:r w:rsidRPr="00280CD2">
        <w:rPr>
          <w:rFonts w:ascii="Times New Roman" w:hAnsi="Times New Roman" w:cs="Times New Roman"/>
          <w:sz w:val="24"/>
          <w:szCs w:val="24"/>
        </w:rPr>
        <w:t xml:space="preserve">Même </w:t>
      </w:r>
      <w:r w:rsidR="00AA512D">
        <w:rPr>
          <w:rFonts w:ascii="Times New Roman" w:hAnsi="Times New Roman" w:cs="Times New Roman"/>
          <w:sz w:val="24"/>
          <w:szCs w:val="24"/>
        </w:rPr>
        <w:t>si</w:t>
      </w:r>
      <w:r>
        <w:rPr>
          <w:rFonts w:ascii="Times New Roman" w:hAnsi="Times New Roman" w:cs="Times New Roman"/>
          <w:sz w:val="24"/>
          <w:szCs w:val="24"/>
        </w:rPr>
        <w:t xml:space="preserve"> le </w:t>
      </w:r>
      <w:r w:rsidR="00490247">
        <w:rPr>
          <w:rFonts w:ascii="Times New Roman" w:hAnsi="Times New Roman" w:cs="Times New Roman"/>
          <w:sz w:val="24"/>
          <w:szCs w:val="24"/>
        </w:rPr>
        <w:t>G</w:t>
      </w:r>
      <w:r>
        <w:rPr>
          <w:rFonts w:ascii="Times New Roman" w:hAnsi="Times New Roman" w:cs="Times New Roman"/>
          <w:sz w:val="24"/>
          <w:szCs w:val="24"/>
        </w:rPr>
        <w:t xml:space="preserve">ouvernement a pris quelques mesures pour amender </w:t>
      </w:r>
      <w:proofErr w:type="gramStart"/>
      <w:r>
        <w:rPr>
          <w:rFonts w:ascii="Times New Roman" w:hAnsi="Times New Roman" w:cs="Times New Roman"/>
          <w:sz w:val="24"/>
          <w:szCs w:val="24"/>
        </w:rPr>
        <w:t>le systèmes éducatif</w:t>
      </w:r>
      <w:proofErr w:type="gramEnd"/>
      <w:r>
        <w:rPr>
          <w:rFonts w:ascii="Times New Roman" w:hAnsi="Times New Roman" w:cs="Times New Roman"/>
          <w:sz w:val="24"/>
          <w:szCs w:val="24"/>
        </w:rPr>
        <w:t xml:space="preserve">, il y a </w:t>
      </w:r>
      <w:r w:rsidR="00C35445">
        <w:rPr>
          <w:rFonts w:ascii="Times New Roman" w:hAnsi="Times New Roman" w:cs="Times New Roman"/>
          <w:sz w:val="24"/>
          <w:szCs w:val="24"/>
        </w:rPr>
        <w:t>toujours</w:t>
      </w:r>
      <w:r w:rsidR="00490247">
        <w:rPr>
          <w:rFonts w:ascii="Times New Roman" w:hAnsi="Times New Roman" w:cs="Times New Roman"/>
          <w:sz w:val="24"/>
          <w:szCs w:val="24"/>
        </w:rPr>
        <w:t xml:space="preserve"> </w:t>
      </w:r>
      <w:r w:rsidR="00C35445">
        <w:rPr>
          <w:rFonts w:ascii="Times New Roman" w:hAnsi="Times New Roman" w:cs="Times New Roman"/>
          <w:sz w:val="24"/>
          <w:szCs w:val="24"/>
        </w:rPr>
        <w:t xml:space="preserve">des problèmes </w:t>
      </w:r>
      <w:r w:rsidR="0046638B">
        <w:rPr>
          <w:rFonts w:ascii="Times New Roman" w:hAnsi="Times New Roman" w:cs="Times New Roman"/>
          <w:sz w:val="24"/>
          <w:szCs w:val="24"/>
        </w:rPr>
        <w:t>comme les</w:t>
      </w:r>
      <w:r w:rsidR="00490247">
        <w:rPr>
          <w:rFonts w:ascii="Times New Roman" w:hAnsi="Times New Roman" w:cs="Times New Roman"/>
          <w:sz w:val="24"/>
          <w:szCs w:val="24"/>
        </w:rPr>
        <w:t xml:space="preserve"> </w:t>
      </w:r>
      <w:r w:rsidR="00C35445">
        <w:rPr>
          <w:rFonts w:ascii="Times New Roman" w:hAnsi="Times New Roman" w:cs="Times New Roman"/>
          <w:sz w:val="24"/>
          <w:szCs w:val="24"/>
        </w:rPr>
        <w:t>qualités des enseignants</w:t>
      </w:r>
      <w:r w:rsidR="00490247">
        <w:rPr>
          <w:rFonts w:ascii="Times New Roman" w:hAnsi="Times New Roman" w:cs="Times New Roman"/>
          <w:sz w:val="24"/>
          <w:szCs w:val="24"/>
        </w:rPr>
        <w:t xml:space="preserve"> vu </w:t>
      </w:r>
      <w:r w:rsidR="00AA512D">
        <w:rPr>
          <w:rFonts w:ascii="Times New Roman" w:hAnsi="Times New Roman" w:cs="Times New Roman"/>
          <w:sz w:val="24"/>
          <w:szCs w:val="24"/>
        </w:rPr>
        <w:t xml:space="preserve">l’insuffisance </w:t>
      </w:r>
      <w:r w:rsidR="00C35445">
        <w:rPr>
          <w:rFonts w:ascii="Times New Roman" w:hAnsi="Times New Roman" w:cs="Times New Roman"/>
          <w:sz w:val="24"/>
          <w:szCs w:val="24"/>
        </w:rPr>
        <w:t>d’information pédagogique</w:t>
      </w:r>
      <w:r w:rsidR="00490247">
        <w:rPr>
          <w:rFonts w:ascii="Times New Roman" w:hAnsi="Times New Roman" w:cs="Times New Roman"/>
          <w:sz w:val="24"/>
          <w:szCs w:val="24"/>
        </w:rPr>
        <w:t xml:space="preserve"> à caractère temporaire. Egalement,</w:t>
      </w:r>
      <w:r w:rsidRPr="00280CD2">
        <w:rPr>
          <w:rFonts w:ascii="Times New Roman" w:hAnsi="Times New Roman" w:cs="Times New Roman"/>
          <w:sz w:val="24"/>
          <w:szCs w:val="24"/>
        </w:rPr>
        <w:t xml:space="preserve"> </w:t>
      </w:r>
      <w:r w:rsidR="00E11D3C" w:rsidRPr="00280CD2">
        <w:rPr>
          <w:rFonts w:ascii="Times New Roman" w:hAnsi="Times New Roman" w:cs="Times New Roman"/>
          <w:sz w:val="24"/>
          <w:szCs w:val="24"/>
        </w:rPr>
        <w:t>dans le contexte politique</w:t>
      </w:r>
      <w:r w:rsidR="00E11D3C" w:rsidRPr="0061210E">
        <w:rPr>
          <w:rFonts w:ascii="Times New Roman" w:hAnsi="Times New Roman" w:cs="Times New Roman"/>
          <w:sz w:val="24"/>
          <w:szCs w:val="24"/>
        </w:rPr>
        <w:t>, économique et social, la crise a apporté plusieurs conséquences néfastes dont la pauvreté qui s’</w:t>
      </w:r>
      <w:r w:rsidR="00E11D3C">
        <w:rPr>
          <w:rFonts w:ascii="Times New Roman" w:hAnsi="Times New Roman" w:cs="Times New Roman"/>
          <w:sz w:val="24"/>
          <w:szCs w:val="24"/>
        </w:rPr>
        <w:t xml:space="preserve">est </w:t>
      </w:r>
      <w:r w:rsidR="00E11D3C" w:rsidRPr="0061210E">
        <w:rPr>
          <w:rFonts w:ascii="Times New Roman" w:hAnsi="Times New Roman" w:cs="Times New Roman"/>
          <w:sz w:val="24"/>
          <w:szCs w:val="24"/>
        </w:rPr>
        <w:t>aggrav</w:t>
      </w:r>
      <w:r w:rsidR="00E11D3C">
        <w:rPr>
          <w:rFonts w:ascii="Times New Roman" w:hAnsi="Times New Roman" w:cs="Times New Roman"/>
          <w:sz w:val="24"/>
          <w:szCs w:val="24"/>
        </w:rPr>
        <w:t xml:space="preserve">ée </w:t>
      </w:r>
      <w:r w:rsidR="00E11D3C" w:rsidRPr="0061210E">
        <w:rPr>
          <w:rFonts w:ascii="Times New Roman" w:hAnsi="Times New Roman" w:cs="Times New Roman"/>
          <w:sz w:val="24"/>
          <w:szCs w:val="24"/>
        </w:rPr>
        <w:t xml:space="preserve">de plus en plus. </w:t>
      </w:r>
      <w:r w:rsidR="00067C6E">
        <w:rPr>
          <w:rFonts w:ascii="Times New Roman" w:hAnsi="Times New Roman" w:cs="Times New Roman"/>
        </w:rPr>
        <w:t>S</w:t>
      </w:r>
      <w:r w:rsidR="00067C6E" w:rsidRPr="009A2081">
        <w:rPr>
          <w:rFonts w:ascii="Times New Roman" w:hAnsi="Times New Roman" w:cs="Times New Roman"/>
        </w:rPr>
        <w:t>elon le rapport de PNUD en 2007-2008,</w:t>
      </w:r>
      <w:r w:rsidR="00067C6E" w:rsidRPr="009A2081">
        <w:rPr>
          <w:rFonts w:ascii="Times New Roman" w:hAnsi="Times New Roman" w:cs="Times New Roman"/>
          <w:color w:val="000000"/>
        </w:rPr>
        <w:t xml:space="preserve"> Madagascar reste marqué par un </w:t>
      </w:r>
      <w:r w:rsidR="00067C6E" w:rsidRPr="009A2081">
        <w:rPr>
          <w:rFonts w:ascii="Times New Roman" w:hAnsi="Times New Roman" w:cs="Times New Roman"/>
          <w:b/>
          <w:bCs/>
          <w:color w:val="000000"/>
        </w:rPr>
        <w:t>fort taux de pauvreté</w:t>
      </w:r>
      <w:r w:rsidR="00067C6E" w:rsidRPr="009A2081">
        <w:rPr>
          <w:rFonts w:ascii="Times New Roman" w:hAnsi="Times New Roman" w:cs="Times New Roman"/>
          <w:color w:val="000000"/>
        </w:rPr>
        <w:t xml:space="preserve"> (85,1% de la population vit avec moins de 2 dollars/jour et 71% avec moins de 1dollar)</w:t>
      </w:r>
      <w:r w:rsidR="00067C6E">
        <w:rPr>
          <w:rFonts w:ascii="Times New Roman" w:hAnsi="Times New Roman" w:cs="Times New Roman"/>
          <w:color w:val="000000"/>
        </w:rPr>
        <w:t xml:space="preserve"> </w:t>
      </w:r>
      <w:r w:rsidR="00E11D3C" w:rsidRPr="009A2081">
        <w:rPr>
          <w:rFonts w:ascii="Times New Roman" w:hAnsi="Times New Roman" w:cs="Times New Roman"/>
        </w:rPr>
        <w:t>contre 76% en 2011 (un ménage vit d’un salaire moins de 1$ par jour)</w:t>
      </w:r>
      <w:r w:rsidR="00E11D3C" w:rsidRPr="009A2081">
        <w:rPr>
          <w:rStyle w:val="FootnoteReference"/>
          <w:rFonts w:ascii="Times New Roman" w:hAnsi="Times New Roman" w:cs="Times New Roman"/>
        </w:rPr>
        <w:footnoteReference w:id="3"/>
      </w:r>
      <w:r w:rsidR="00E11D3C" w:rsidRPr="009A2081">
        <w:rPr>
          <w:rFonts w:ascii="Times New Roman" w:hAnsi="Times New Roman" w:cs="Times New Roman"/>
        </w:rPr>
        <w:t xml:space="preserve">. </w:t>
      </w:r>
      <w:r w:rsidR="009A2081" w:rsidRPr="009A2081">
        <w:rPr>
          <w:rFonts w:ascii="Times New Roman" w:hAnsi="Times New Roman" w:cs="Times New Roman"/>
        </w:rPr>
        <w:t>De plus</w:t>
      </w:r>
      <w:r w:rsidR="00E539D9">
        <w:rPr>
          <w:rFonts w:ascii="Times New Roman" w:hAnsi="Times New Roman" w:cs="Times New Roman"/>
          <w:color w:val="000000"/>
        </w:rPr>
        <w:t>, à</w:t>
      </w:r>
      <w:r w:rsidR="00E11D3C" w:rsidRPr="009A2081">
        <w:rPr>
          <w:rFonts w:ascii="Times New Roman" w:hAnsi="Times New Roman" w:cs="Times New Roman"/>
        </w:rPr>
        <w:t xml:space="preserve"> cause</w:t>
      </w:r>
      <w:r w:rsidR="00E11D3C">
        <w:rPr>
          <w:rFonts w:ascii="Times New Roman" w:hAnsi="Times New Roman" w:cs="Times New Roman"/>
          <w:sz w:val="24"/>
          <w:szCs w:val="24"/>
        </w:rPr>
        <w:t xml:space="preserve"> de cette pauvreté plusieurs ménages n’ont plus les moyens d’envoyer leurs enfants à l’école.</w:t>
      </w:r>
    </w:p>
    <w:p w:rsidR="00E11D3C" w:rsidRPr="0046638B" w:rsidRDefault="00E11D3C" w:rsidP="00E11D3C">
      <w:pPr>
        <w:pStyle w:val="ListParagraph"/>
        <w:numPr>
          <w:ilvl w:val="0"/>
          <w:numId w:val="17"/>
        </w:numPr>
        <w:autoSpaceDE w:val="0"/>
        <w:autoSpaceDN w:val="0"/>
        <w:adjustRightInd w:val="0"/>
        <w:spacing w:line="360" w:lineRule="auto"/>
        <w:ind w:left="0"/>
        <w:contextualSpacing w:val="0"/>
        <w:jc w:val="both"/>
        <w:rPr>
          <w:rFonts w:ascii="Times New Roman" w:hAnsi="Times New Roman" w:cs="Times New Roman"/>
          <w:b/>
          <w:sz w:val="24"/>
          <w:szCs w:val="24"/>
        </w:rPr>
      </w:pPr>
      <w:r w:rsidRPr="0046638B">
        <w:rPr>
          <w:rFonts w:ascii="Times New Roman" w:hAnsi="Times New Roman" w:cs="Times New Roman"/>
          <w:b/>
          <w:sz w:val="24"/>
          <w:szCs w:val="24"/>
        </w:rPr>
        <w:t>Accroissement du nombre des enfants non-scolarisés</w:t>
      </w:r>
    </w:p>
    <w:p w:rsidR="00E11D3C" w:rsidRPr="0061210E" w:rsidRDefault="00E11D3C" w:rsidP="00610762">
      <w:pPr>
        <w:tabs>
          <w:tab w:val="left" w:pos="1843"/>
        </w:tabs>
        <w:spacing w:line="360" w:lineRule="auto"/>
        <w:ind w:firstLine="680"/>
        <w:jc w:val="both"/>
        <w:rPr>
          <w:rFonts w:ascii="Times New Roman" w:hAnsi="Times New Roman" w:cs="Times New Roman"/>
          <w:sz w:val="24"/>
          <w:szCs w:val="24"/>
        </w:rPr>
      </w:pPr>
      <w:r w:rsidRPr="0061210E">
        <w:rPr>
          <w:rFonts w:ascii="Times New Roman" w:hAnsi="Times New Roman" w:cs="Times New Roman"/>
          <w:sz w:val="24"/>
          <w:szCs w:val="24"/>
        </w:rPr>
        <w:t>En 2008, 12% des enfants ne fréquentent pas l’école contre 20% en 2009</w:t>
      </w:r>
      <w:r w:rsidR="0046638B" w:rsidRPr="0046638B">
        <w:rPr>
          <w:rFonts w:ascii="Times New Roman" w:hAnsi="Times New Roman" w:cs="Times New Roman"/>
          <w:sz w:val="24"/>
          <w:szCs w:val="24"/>
          <w:vertAlign w:val="superscript"/>
        </w:rPr>
        <w:t>3</w:t>
      </w:r>
      <w:r w:rsidRPr="0061210E">
        <w:rPr>
          <w:rFonts w:ascii="Times New Roman" w:hAnsi="Times New Roman" w:cs="Times New Roman"/>
          <w:sz w:val="24"/>
          <w:szCs w:val="24"/>
        </w:rPr>
        <w:t xml:space="preserve">. La Constitution en son article 24 stipule la gratuité de l’enseignement public pour tous les enfants citoyens et rend l’éducation primaire obligatoire jusqu’à l’âge de 14 ans. </w:t>
      </w:r>
    </w:p>
    <w:p w:rsidR="00E11D3C" w:rsidRPr="0061210E" w:rsidRDefault="00E11D3C" w:rsidP="00E11D3C">
      <w:pPr>
        <w:tabs>
          <w:tab w:val="left" w:pos="1843"/>
        </w:tabs>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Selon les statistiques du Gouvernement, 85 % des enfants en âge d’aller à l’école y ont été inscrits, bien qu’un rapport publié en 2008 par le Bureau International du Travail (BIT) a indiqué </w:t>
      </w:r>
      <w:r w:rsidRPr="0061210E">
        <w:rPr>
          <w:rFonts w:ascii="Times New Roman" w:hAnsi="Times New Roman" w:cs="Times New Roman"/>
          <w:sz w:val="24"/>
          <w:szCs w:val="24"/>
        </w:rPr>
        <w:lastRenderedPageBreak/>
        <w:t xml:space="preserve">que beaucoup moins vont effectivement à l’école. On observe donc une augmentation du taux de non scolarisation liés à la pauvreté de la population. Les frais de scolarisation ont connu une hausse tant au niveau des établissements publics que privés. </w:t>
      </w:r>
      <w:r w:rsidR="006B1191">
        <w:rPr>
          <w:rFonts w:ascii="Times New Roman" w:hAnsi="Times New Roman" w:cs="Times New Roman"/>
          <w:sz w:val="24"/>
          <w:szCs w:val="24"/>
        </w:rPr>
        <w:t>A cet effet, l</w:t>
      </w:r>
      <w:r w:rsidRPr="0061210E">
        <w:rPr>
          <w:rFonts w:ascii="Times New Roman" w:hAnsi="Times New Roman" w:cs="Times New Roman"/>
          <w:sz w:val="24"/>
          <w:szCs w:val="24"/>
        </w:rPr>
        <w:t xml:space="preserve">e revenu du ménage est insuffisant pour couvrir toutes les dépenses. Deux choix leur revient, soit les parents envoient leur enfant ayant antérieurement fréquenté des établissements privés vers les établissements publics, soient ils sont obligés de retirer leurs enfants à l’école faute de moyens financiers. </w:t>
      </w:r>
    </w:p>
    <w:p w:rsidR="006B1191" w:rsidRDefault="00E11D3C" w:rsidP="006B1191">
      <w:pPr>
        <w:tabs>
          <w:tab w:val="left" w:pos="1843"/>
        </w:tabs>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Par conséquent les effectifs au niveau des établissements publics augmentent engendrant l’insuffisance des salles de classes, la limitation des enfa</w:t>
      </w:r>
      <w:r w:rsidR="00F43A71">
        <w:rPr>
          <w:rFonts w:ascii="Times New Roman" w:hAnsi="Times New Roman" w:cs="Times New Roman"/>
          <w:sz w:val="24"/>
          <w:szCs w:val="24"/>
        </w:rPr>
        <w:t>nts pouvant être recueillis,…</w:t>
      </w:r>
      <w:r w:rsidRPr="00AA512D">
        <w:rPr>
          <w:rFonts w:ascii="Times New Roman" w:hAnsi="Times New Roman" w:cs="Times New Roman"/>
          <w:b/>
          <w:i/>
          <w:sz w:val="24"/>
          <w:szCs w:val="24"/>
        </w:rPr>
        <w:t>On se pose la question où peuvent aller les autres qui ne sont pas reçus au niveau des établissements publics et qui n’ont pas les moyens d’envoyer leurs enfants dans les établissements privés ?</w:t>
      </w:r>
      <w:r w:rsidRPr="0061210E">
        <w:rPr>
          <w:rFonts w:ascii="Times New Roman" w:hAnsi="Times New Roman" w:cs="Times New Roman"/>
          <w:sz w:val="24"/>
          <w:szCs w:val="24"/>
        </w:rPr>
        <w:t xml:space="preserve"> La privation à l’éducation atteint 20,7% en 2009.</w:t>
      </w:r>
    </w:p>
    <w:p w:rsidR="00E11D3C" w:rsidRPr="004C4D32" w:rsidRDefault="00E11D3C" w:rsidP="006B1191">
      <w:pPr>
        <w:tabs>
          <w:tab w:val="left" w:pos="1843"/>
        </w:tabs>
        <w:spacing w:line="360" w:lineRule="auto"/>
        <w:ind w:firstLine="709"/>
        <w:jc w:val="both"/>
        <w:rPr>
          <w:rFonts w:ascii="Times New Roman" w:eastAsia="Times New Roman" w:hAnsi="Times New Roman" w:cs="Times New Roman"/>
          <w:color w:val="333333"/>
          <w:sz w:val="24"/>
          <w:szCs w:val="24"/>
          <w:lang w:eastAsia="fr-FR"/>
        </w:rPr>
      </w:pPr>
      <w:r w:rsidRPr="0061210E">
        <w:rPr>
          <w:rFonts w:ascii="Times New Roman" w:hAnsi="Times New Roman" w:cs="Times New Roman"/>
          <w:sz w:val="24"/>
          <w:szCs w:val="24"/>
        </w:rPr>
        <w:t xml:space="preserve">Outre, le budget de l’Etat destiné à l’éducation s’avère de plus en plus insuffisants. </w:t>
      </w:r>
    </w:p>
    <w:p w:rsidR="00E11D3C" w:rsidRPr="0046638B" w:rsidRDefault="00E11D3C" w:rsidP="00E11D3C">
      <w:pPr>
        <w:pStyle w:val="ListParagraph"/>
        <w:numPr>
          <w:ilvl w:val="0"/>
          <w:numId w:val="11"/>
        </w:numPr>
        <w:spacing w:line="360" w:lineRule="auto"/>
        <w:ind w:left="0"/>
        <w:jc w:val="both"/>
        <w:rPr>
          <w:rFonts w:ascii="Times New Roman" w:eastAsia="Times New Roman" w:hAnsi="Times New Roman" w:cs="Times New Roman"/>
          <w:b/>
          <w:color w:val="333333"/>
          <w:sz w:val="24"/>
          <w:szCs w:val="24"/>
          <w:lang w:eastAsia="fr-FR"/>
        </w:rPr>
      </w:pPr>
      <w:r w:rsidRPr="0046638B">
        <w:rPr>
          <w:rFonts w:ascii="Times New Roman" w:eastAsia="Times New Roman" w:hAnsi="Times New Roman" w:cs="Times New Roman"/>
          <w:b/>
          <w:bCs/>
          <w:color w:val="000000" w:themeColor="text1"/>
          <w:sz w:val="24"/>
          <w:szCs w:val="24"/>
          <w:lang w:eastAsia="fr-FR"/>
        </w:rPr>
        <w:t>L’abandon</w:t>
      </w:r>
      <w:r w:rsidRPr="0046638B">
        <w:rPr>
          <w:rFonts w:ascii="Times New Roman" w:eastAsia="Times New Roman" w:hAnsi="Times New Roman" w:cs="Times New Roman"/>
          <w:b/>
          <w:color w:val="333333"/>
          <w:sz w:val="24"/>
          <w:szCs w:val="24"/>
          <w:lang w:eastAsia="fr-FR"/>
        </w:rPr>
        <w:t xml:space="preserve"> </w:t>
      </w:r>
    </w:p>
    <w:p w:rsidR="00E11D3C" w:rsidRPr="0061210E" w:rsidRDefault="00E11D3C" w:rsidP="00E11D3C">
      <w:pPr>
        <w:pStyle w:val="Default"/>
        <w:spacing w:line="360" w:lineRule="auto"/>
        <w:ind w:firstLine="709"/>
        <w:jc w:val="both"/>
        <w:rPr>
          <w:rFonts w:ascii="Times New Roman" w:hAnsi="Times New Roman" w:cs="Times New Roman"/>
          <w:color w:val="auto"/>
        </w:rPr>
      </w:pPr>
      <w:r w:rsidRPr="0061210E">
        <w:rPr>
          <w:rFonts w:ascii="Times New Roman" w:eastAsia="Times New Roman" w:hAnsi="Times New Roman" w:cs="Times New Roman"/>
          <w:lang w:eastAsia="fr-FR"/>
        </w:rPr>
        <w:t>Pendant cette période de crise de l'emploi et surtout la période de soudure, les parents décident ainsi de suspendre l'envoi à l'école de leurs enfants. En effet, beaucoup d’enfants issus de milieux défavorisés sont obligés d’abandonner l’école pour travailler et subvenir aux besoins de leur famille, ou en raison de problèmes de santé liés à la malnutrition.</w:t>
      </w:r>
      <w:r w:rsidRPr="0061210E">
        <w:rPr>
          <w:rFonts w:ascii="Times New Roman" w:hAnsi="Times New Roman" w:cs="Times New Roman"/>
          <w:color w:val="auto"/>
        </w:rPr>
        <w:t xml:space="preserve"> </w:t>
      </w:r>
    </w:p>
    <w:p w:rsidR="00921F42" w:rsidRDefault="00E11D3C" w:rsidP="00E11D3C">
      <w:pPr>
        <w:pStyle w:val="Default"/>
        <w:spacing w:line="360" w:lineRule="auto"/>
        <w:ind w:firstLine="709"/>
        <w:jc w:val="both"/>
        <w:rPr>
          <w:rFonts w:ascii="Times New Roman" w:hAnsi="Times New Roman" w:cs="Times New Roman"/>
          <w:color w:val="auto"/>
        </w:rPr>
      </w:pPr>
      <w:r w:rsidRPr="0061210E">
        <w:rPr>
          <w:rFonts w:ascii="Times New Roman" w:hAnsi="Times New Roman" w:cs="Times New Roman"/>
          <w:color w:val="auto"/>
        </w:rPr>
        <w:t xml:space="preserve">En général, les enfants des milieux ruraux poursuivent leurs études jusqu’à l’école secondaire, </w:t>
      </w:r>
      <w:r w:rsidR="00DF43C2">
        <w:rPr>
          <w:rFonts w:ascii="Times New Roman" w:hAnsi="Times New Roman" w:cs="Times New Roman"/>
          <w:color w:val="auto"/>
        </w:rPr>
        <w:t>23,5% selon le milieu de résidence</w:t>
      </w:r>
      <w:r w:rsidR="00E5078B">
        <w:rPr>
          <w:rFonts w:ascii="Times New Roman" w:hAnsi="Times New Roman" w:cs="Times New Roman"/>
          <w:color w:val="auto"/>
        </w:rPr>
        <w:t xml:space="preserve"> d’après </w:t>
      </w:r>
      <w:r w:rsidR="00DF43C2">
        <w:rPr>
          <w:rFonts w:ascii="Times New Roman" w:hAnsi="Times New Roman" w:cs="Times New Roman"/>
          <w:color w:val="auto"/>
        </w:rPr>
        <w:t xml:space="preserve">l’EDS 2008-2009, </w:t>
      </w:r>
      <w:r w:rsidRPr="0061210E">
        <w:rPr>
          <w:rFonts w:ascii="Times New Roman" w:hAnsi="Times New Roman" w:cs="Times New Roman"/>
          <w:color w:val="auto"/>
        </w:rPr>
        <w:t xml:space="preserve">alors que ceux des milieux urbains </w:t>
      </w:r>
      <w:r w:rsidR="00E5078B">
        <w:rPr>
          <w:rFonts w:ascii="Times New Roman" w:hAnsi="Times New Roman" w:cs="Times New Roman"/>
          <w:color w:val="auto"/>
        </w:rPr>
        <w:t xml:space="preserve">57,3% (EDS 2008-2009) </w:t>
      </w:r>
      <w:r w:rsidRPr="0061210E">
        <w:rPr>
          <w:rFonts w:ascii="Times New Roman" w:hAnsi="Times New Roman" w:cs="Times New Roman"/>
          <w:color w:val="auto"/>
        </w:rPr>
        <w:t xml:space="preserve">vont jusqu’à l’étape du baccalauréat pour rejoindre l’université. </w:t>
      </w:r>
      <w:r w:rsidRPr="0061210E">
        <w:rPr>
          <w:rStyle w:val="FootnoteReference"/>
          <w:rFonts w:ascii="Times New Roman" w:hAnsi="Times New Roman" w:cs="Times New Roman"/>
          <w:color w:val="auto"/>
        </w:rPr>
        <w:footnoteReference w:id="4"/>
      </w:r>
      <w:r w:rsidR="00E5078B">
        <w:rPr>
          <w:rFonts w:ascii="Times New Roman" w:hAnsi="Times New Roman" w:cs="Times New Roman"/>
          <w:color w:val="auto"/>
        </w:rPr>
        <w:t>Cependant, le taux des flux dans les 6 Universités de Madagascar a baissé selon ce tableau ci-après.</w:t>
      </w:r>
    </w:p>
    <w:p w:rsidR="00E11D3C" w:rsidRDefault="00E5078B" w:rsidP="00E5078B">
      <w:pPr>
        <w:pStyle w:val="Default"/>
        <w:spacing w:line="360" w:lineRule="auto"/>
        <w:ind w:firstLine="709"/>
        <w:jc w:val="center"/>
        <w:rPr>
          <w:rFonts w:ascii="Times New Roman" w:hAnsi="Times New Roman" w:cs="Times New Roman"/>
          <w:b/>
          <w:color w:val="auto"/>
          <w:u w:val="single"/>
        </w:rPr>
      </w:pPr>
      <w:r w:rsidRPr="00E5078B">
        <w:rPr>
          <w:rFonts w:ascii="Times New Roman" w:hAnsi="Times New Roman" w:cs="Times New Roman"/>
          <w:b/>
          <w:color w:val="auto"/>
          <w:u w:val="single"/>
        </w:rPr>
        <w:t>Tableau n°1 : Comparaison du taux de flux des 6 Universités</w:t>
      </w:r>
    </w:p>
    <w:p w:rsidR="00610762" w:rsidRDefault="00610762" w:rsidP="00E5078B">
      <w:pPr>
        <w:pStyle w:val="Default"/>
        <w:spacing w:line="360" w:lineRule="auto"/>
        <w:ind w:firstLine="709"/>
        <w:jc w:val="center"/>
        <w:rPr>
          <w:rFonts w:ascii="Times New Roman" w:hAnsi="Times New Roman" w:cs="Times New Roman"/>
          <w:b/>
          <w:color w:val="auto"/>
          <w:u w:val="single"/>
        </w:rPr>
      </w:pPr>
    </w:p>
    <w:tbl>
      <w:tblPr>
        <w:tblStyle w:val="TableGrid"/>
        <w:tblW w:w="0" w:type="auto"/>
        <w:tblInd w:w="19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92CDDC" w:themeFill="accent5" w:themeFillTint="99"/>
        <w:tblLook w:val="04A0" w:firstRow="1" w:lastRow="0" w:firstColumn="1" w:lastColumn="0" w:noHBand="0" w:noVBand="1"/>
      </w:tblPr>
      <w:tblGrid>
        <w:gridCol w:w="2806"/>
        <w:gridCol w:w="1663"/>
        <w:gridCol w:w="1701"/>
      </w:tblGrid>
      <w:tr w:rsidR="00E5078B">
        <w:trPr>
          <w:trHeight w:val="373"/>
        </w:trPr>
        <w:tc>
          <w:tcPr>
            <w:tcW w:w="2806" w:type="dxa"/>
            <w:shd w:val="clear" w:color="auto" w:fill="92CDDC" w:themeFill="accent5" w:themeFillTint="99"/>
            <w:vAlign w:val="center"/>
          </w:tcPr>
          <w:p w:rsidR="00E5078B" w:rsidRPr="00610762" w:rsidRDefault="00E5078B" w:rsidP="00E5078B">
            <w:pPr>
              <w:pStyle w:val="Default"/>
              <w:spacing w:line="360" w:lineRule="auto"/>
              <w:jc w:val="center"/>
              <w:rPr>
                <w:rFonts w:ascii="Times New Roman" w:hAnsi="Times New Roman" w:cs="Times New Roman"/>
                <w:b/>
                <w:color w:val="auto"/>
              </w:rPr>
            </w:pPr>
            <w:r w:rsidRPr="00610762">
              <w:rPr>
                <w:rFonts w:ascii="Times New Roman" w:hAnsi="Times New Roman" w:cs="Times New Roman"/>
                <w:b/>
                <w:color w:val="auto"/>
              </w:rPr>
              <w:t>Taux de flux</w:t>
            </w:r>
          </w:p>
        </w:tc>
        <w:tc>
          <w:tcPr>
            <w:tcW w:w="1663" w:type="dxa"/>
            <w:shd w:val="clear" w:color="auto" w:fill="92CDDC" w:themeFill="accent5" w:themeFillTint="99"/>
            <w:vAlign w:val="center"/>
          </w:tcPr>
          <w:p w:rsidR="00E5078B" w:rsidRPr="00610762" w:rsidRDefault="00E5078B" w:rsidP="00E5078B">
            <w:pPr>
              <w:pStyle w:val="Default"/>
              <w:spacing w:line="360" w:lineRule="auto"/>
              <w:jc w:val="center"/>
              <w:rPr>
                <w:rFonts w:ascii="Times New Roman" w:hAnsi="Times New Roman" w:cs="Times New Roman"/>
                <w:b/>
                <w:color w:val="auto"/>
              </w:rPr>
            </w:pPr>
            <w:r w:rsidRPr="00610762">
              <w:rPr>
                <w:rFonts w:ascii="Times New Roman" w:hAnsi="Times New Roman" w:cs="Times New Roman"/>
                <w:b/>
                <w:color w:val="auto"/>
              </w:rPr>
              <w:t>2008</w:t>
            </w:r>
          </w:p>
        </w:tc>
        <w:tc>
          <w:tcPr>
            <w:tcW w:w="1701" w:type="dxa"/>
            <w:shd w:val="clear" w:color="auto" w:fill="92CDDC" w:themeFill="accent5" w:themeFillTint="99"/>
            <w:vAlign w:val="center"/>
          </w:tcPr>
          <w:p w:rsidR="00E5078B" w:rsidRPr="00610762" w:rsidRDefault="00E5078B" w:rsidP="00E5078B">
            <w:pPr>
              <w:pStyle w:val="Default"/>
              <w:spacing w:line="360" w:lineRule="auto"/>
              <w:jc w:val="center"/>
              <w:rPr>
                <w:rFonts w:ascii="Times New Roman" w:hAnsi="Times New Roman" w:cs="Times New Roman"/>
                <w:b/>
                <w:color w:val="auto"/>
              </w:rPr>
            </w:pPr>
            <w:r w:rsidRPr="00610762">
              <w:rPr>
                <w:rFonts w:ascii="Times New Roman" w:hAnsi="Times New Roman" w:cs="Times New Roman"/>
                <w:b/>
                <w:color w:val="auto"/>
              </w:rPr>
              <w:t>2009</w:t>
            </w:r>
          </w:p>
        </w:tc>
      </w:tr>
      <w:tr w:rsidR="00E5078B" w:rsidRPr="00E5078B">
        <w:trPr>
          <w:trHeight w:val="386"/>
        </w:trPr>
        <w:tc>
          <w:tcPr>
            <w:tcW w:w="2806" w:type="dxa"/>
            <w:shd w:val="clear" w:color="auto" w:fill="92CDDC" w:themeFill="accent5" w:themeFillTint="99"/>
            <w:vAlign w:val="center"/>
          </w:tcPr>
          <w:p w:rsidR="00E5078B" w:rsidRPr="00610762" w:rsidRDefault="00E5078B" w:rsidP="00E5078B">
            <w:pPr>
              <w:pStyle w:val="Default"/>
              <w:spacing w:line="360" w:lineRule="auto"/>
              <w:jc w:val="center"/>
              <w:rPr>
                <w:rFonts w:ascii="Times New Roman" w:hAnsi="Times New Roman" w:cs="Times New Roman"/>
                <w:b/>
                <w:color w:val="auto"/>
              </w:rPr>
            </w:pPr>
            <w:r w:rsidRPr="00610762">
              <w:rPr>
                <w:rFonts w:ascii="Times New Roman" w:hAnsi="Times New Roman" w:cs="Times New Roman"/>
                <w:b/>
                <w:color w:val="auto"/>
              </w:rPr>
              <w:t>Taux de promotion</w:t>
            </w:r>
          </w:p>
        </w:tc>
        <w:tc>
          <w:tcPr>
            <w:tcW w:w="1663" w:type="dxa"/>
            <w:shd w:val="clear" w:color="auto" w:fill="92CDDC" w:themeFill="accent5" w:themeFillTint="99"/>
            <w:vAlign w:val="center"/>
          </w:tcPr>
          <w:p w:rsidR="00E5078B" w:rsidRPr="00610762" w:rsidRDefault="00E5078B" w:rsidP="00E5078B">
            <w:pPr>
              <w:pStyle w:val="Default"/>
              <w:spacing w:line="360" w:lineRule="auto"/>
              <w:jc w:val="center"/>
              <w:rPr>
                <w:rFonts w:ascii="Times New Roman" w:hAnsi="Times New Roman" w:cs="Times New Roman"/>
                <w:b/>
                <w:color w:val="auto"/>
              </w:rPr>
            </w:pPr>
            <w:r w:rsidRPr="00610762">
              <w:rPr>
                <w:rFonts w:ascii="Times New Roman" w:hAnsi="Times New Roman" w:cs="Times New Roman"/>
                <w:b/>
                <w:color w:val="auto"/>
              </w:rPr>
              <w:t>53,1%</w:t>
            </w:r>
          </w:p>
        </w:tc>
        <w:tc>
          <w:tcPr>
            <w:tcW w:w="1701" w:type="dxa"/>
            <w:shd w:val="clear" w:color="auto" w:fill="92CDDC" w:themeFill="accent5" w:themeFillTint="99"/>
            <w:vAlign w:val="center"/>
          </w:tcPr>
          <w:p w:rsidR="00E5078B" w:rsidRPr="00610762" w:rsidRDefault="00E5078B" w:rsidP="00E5078B">
            <w:pPr>
              <w:pStyle w:val="Default"/>
              <w:spacing w:line="360" w:lineRule="auto"/>
              <w:jc w:val="center"/>
              <w:rPr>
                <w:rFonts w:ascii="Times New Roman" w:hAnsi="Times New Roman" w:cs="Times New Roman"/>
                <w:b/>
                <w:color w:val="auto"/>
              </w:rPr>
            </w:pPr>
            <w:r w:rsidRPr="00610762">
              <w:rPr>
                <w:rFonts w:ascii="Times New Roman" w:hAnsi="Times New Roman" w:cs="Times New Roman"/>
                <w:b/>
                <w:color w:val="auto"/>
              </w:rPr>
              <w:t>47,3%</w:t>
            </w:r>
          </w:p>
        </w:tc>
      </w:tr>
      <w:tr w:rsidR="00E5078B" w:rsidRPr="00E5078B">
        <w:trPr>
          <w:trHeight w:val="373"/>
        </w:trPr>
        <w:tc>
          <w:tcPr>
            <w:tcW w:w="2806" w:type="dxa"/>
            <w:shd w:val="clear" w:color="auto" w:fill="92CDDC" w:themeFill="accent5" w:themeFillTint="99"/>
            <w:vAlign w:val="center"/>
          </w:tcPr>
          <w:p w:rsidR="00E5078B" w:rsidRPr="00610762" w:rsidRDefault="00E5078B" w:rsidP="00E5078B">
            <w:pPr>
              <w:pStyle w:val="Default"/>
              <w:spacing w:line="360" w:lineRule="auto"/>
              <w:jc w:val="center"/>
              <w:rPr>
                <w:rFonts w:ascii="Times New Roman" w:hAnsi="Times New Roman" w:cs="Times New Roman"/>
                <w:b/>
                <w:color w:val="auto"/>
              </w:rPr>
            </w:pPr>
            <w:r w:rsidRPr="00610762">
              <w:rPr>
                <w:rFonts w:ascii="Times New Roman" w:hAnsi="Times New Roman" w:cs="Times New Roman"/>
                <w:b/>
                <w:color w:val="auto"/>
              </w:rPr>
              <w:t>Taux de redoublement</w:t>
            </w:r>
          </w:p>
        </w:tc>
        <w:tc>
          <w:tcPr>
            <w:tcW w:w="1663" w:type="dxa"/>
            <w:shd w:val="clear" w:color="auto" w:fill="92CDDC" w:themeFill="accent5" w:themeFillTint="99"/>
            <w:vAlign w:val="center"/>
          </w:tcPr>
          <w:p w:rsidR="00E5078B" w:rsidRPr="00610762" w:rsidRDefault="00E5078B" w:rsidP="00E5078B">
            <w:pPr>
              <w:pStyle w:val="Default"/>
              <w:spacing w:line="360" w:lineRule="auto"/>
              <w:jc w:val="center"/>
              <w:rPr>
                <w:rFonts w:ascii="Times New Roman" w:hAnsi="Times New Roman" w:cs="Times New Roman"/>
                <w:b/>
                <w:color w:val="auto"/>
              </w:rPr>
            </w:pPr>
            <w:r w:rsidRPr="00610762">
              <w:rPr>
                <w:rFonts w:ascii="Times New Roman" w:hAnsi="Times New Roman" w:cs="Times New Roman"/>
                <w:b/>
                <w:color w:val="auto"/>
              </w:rPr>
              <w:t>18,2%</w:t>
            </w:r>
          </w:p>
        </w:tc>
        <w:tc>
          <w:tcPr>
            <w:tcW w:w="1701" w:type="dxa"/>
            <w:shd w:val="clear" w:color="auto" w:fill="92CDDC" w:themeFill="accent5" w:themeFillTint="99"/>
            <w:vAlign w:val="center"/>
          </w:tcPr>
          <w:p w:rsidR="00E5078B" w:rsidRPr="00610762" w:rsidRDefault="00E5078B" w:rsidP="00E5078B">
            <w:pPr>
              <w:pStyle w:val="Default"/>
              <w:spacing w:line="360" w:lineRule="auto"/>
              <w:jc w:val="center"/>
              <w:rPr>
                <w:rFonts w:ascii="Times New Roman" w:hAnsi="Times New Roman" w:cs="Times New Roman"/>
                <w:b/>
                <w:color w:val="auto"/>
              </w:rPr>
            </w:pPr>
            <w:r w:rsidRPr="00610762">
              <w:rPr>
                <w:rFonts w:ascii="Times New Roman" w:hAnsi="Times New Roman" w:cs="Times New Roman"/>
                <w:b/>
                <w:color w:val="auto"/>
              </w:rPr>
              <w:t>14,1%</w:t>
            </w:r>
          </w:p>
        </w:tc>
      </w:tr>
      <w:tr w:rsidR="00E5078B" w:rsidRPr="00E5078B">
        <w:trPr>
          <w:trHeight w:val="386"/>
        </w:trPr>
        <w:tc>
          <w:tcPr>
            <w:tcW w:w="2806" w:type="dxa"/>
            <w:shd w:val="clear" w:color="auto" w:fill="92CDDC" w:themeFill="accent5" w:themeFillTint="99"/>
            <w:vAlign w:val="center"/>
          </w:tcPr>
          <w:p w:rsidR="00E5078B" w:rsidRPr="00610762" w:rsidRDefault="00E5078B" w:rsidP="00E5078B">
            <w:pPr>
              <w:pStyle w:val="Default"/>
              <w:spacing w:line="360" w:lineRule="auto"/>
              <w:jc w:val="center"/>
              <w:rPr>
                <w:rFonts w:ascii="Times New Roman" w:hAnsi="Times New Roman" w:cs="Times New Roman"/>
                <w:b/>
                <w:color w:val="auto"/>
              </w:rPr>
            </w:pPr>
            <w:r w:rsidRPr="00610762">
              <w:rPr>
                <w:rFonts w:ascii="Times New Roman" w:hAnsi="Times New Roman" w:cs="Times New Roman"/>
                <w:b/>
                <w:color w:val="auto"/>
              </w:rPr>
              <w:t>Taux d’abandon</w:t>
            </w:r>
          </w:p>
        </w:tc>
        <w:tc>
          <w:tcPr>
            <w:tcW w:w="1663" w:type="dxa"/>
            <w:shd w:val="clear" w:color="auto" w:fill="92CDDC" w:themeFill="accent5" w:themeFillTint="99"/>
            <w:vAlign w:val="center"/>
          </w:tcPr>
          <w:p w:rsidR="00E5078B" w:rsidRPr="00610762" w:rsidRDefault="00E5078B" w:rsidP="00E5078B">
            <w:pPr>
              <w:pStyle w:val="Default"/>
              <w:spacing w:line="360" w:lineRule="auto"/>
              <w:jc w:val="center"/>
              <w:rPr>
                <w:rFonts w:ascii="Times New Roman" w:hAnsi="Times New Roman" w:cs="Times New Roman"/>
                <w:b/>
                <w:color w:val="auto"/>
              </w:rPr>
            </w:pPr>
            <w:r w:rsidRPr="00610762">
              <w:rPr>
                <w:rFonts w:ascii="Times New Roman" w:hAnsi="Times New Roman" w:cs="Times New Roman"/>
                <w:b/>
                <w:color w:val="auto"/>
              </w:rPr>
              <w:t>28,7%</w:t>
            </w:r>
          </w:p>
        </w:tc>
        <w:tc>
          <w:tcPr>
            <w:tcW w:w="1701" w:type="dxa"/>
            <w:shd w:val="clear" w:color="auto" w:fill="92CDDC" w:themeFill="accent5" w:themeFillTint="99"/>
            <w:vAlign w:val="center"/>
          </w:tcPr>
          <w:p w:rsidR="00E5078B" w:rsidRPr="00610762" w:rsidRDefault="00E5078B" w:rsidP="00E5078B">
            <w:pPr>
              <w:pStyle w:val="Default"/>
              <w:spacing w:line="360" w:lineRule="auto"/>
              <w:jc w:val="center"/>
              <w:rPr>
                <w:rFonts w:ascii="Times New Roman" w:hAnsi="Times New Roman" w:cs="Times New Roman"/>
                <w:b/>
                <w:color w:val="auto"/>
              </w:rPr>
            </w:pPr>
            <w:r w:rsidRPr="00610762">
              <w:rPr>
                <w:rFonts w:ascii="Times New Roman" w:hAnsi="Times New Roman" w:cs="Times New Roman"/>
                <w:b/>
                <w:color w:val="auto"/>
              </w:rPr>
              <w:t>38,6%</w:t>
            </w:r>
          </w:p>
        </w:tc>
      </w:tr>
    </w:tbl>
    <w:p w:rsidR="00610762" w:rsidRDefault="00610762" w:rsidP="00E5078B">
      <w:pPr>
        <w:pStyle w:val="Default"/>
        <w:spacing w:line="360" w:lineRule="auto"/>
        <w:ind w:firstLine="709"/>
        <w:jc w:val="center"/>
        <w:rPr>
          <w:rFonts w:ascii="Times New Roman" w:hAnsi="Times New Roman" w:cs="Times New Roman"/>
          <w:color w:val="auto"/>
          <w:u w:val="single"/>
        </w:rPr>
      </w:pPr>
    </w:p>
    <w:p w:rsidR="00E5078B" w:rsidRDefault="001D3CBB" w:rsidP="000A3B67">
      <w:pPr>
        <w:pStyle w:val="Default"/>
        <w:spacing w:after="100" w:afterAutospacing="1" w:line="360" w:lineRule="auto"/>
        <w:ind w:firstLine="709"/>
        <w:jc w:val="center"/>
        <w:rPr>
          <w:rFonts w:ascii="Times New Roman" w:hAnsi="Times New Roman" w:cs="Times New Roman"/>
          <w:color w:val="auto"/>
          <w:u w:val="single"/>
        </w:rPr>
      </w:pPr>
      <w:r>
        <w:rPr>
          <w:rFonts w:ascii="Times New Roman" w:hAnsi="Times New Roman" w:cs="Times New Roman"/>
          <w:color w:val="auto"/>
          <w:u w:val="single"/>
        </w:rPr>
        <w:t>Source : MENSUPRES/Service de la Statistique 2009</w:t>
      </w:r>
    </w:p>
    <w:p w:rsidR="00E11D3C" w:rsidRPr="0061210E" w:rsidRDefault="00E11D3C" w:rsidP="000A3B67">
      <w:pPr>
        <w:spacing w:after="100" w:afterAutospacing="1" w:line="360" w:lineRule="auto"/>
        <w:ind w:firstLine="709"/>
        <w:jc w:val="both"/>
        <w:rPr>
          <w:rFonts w:ascii="Times New Roman" w:eastAsia="Times New Roman" w:hAnsi="Times New Roman" w:cs="Times New Roman"/>
          <w:sz w:val="24"/>
          <w:szCs w:val="24"/>
          <w:lang w:eastAsia="fr-FR"/>
        </w:rPr>
      </w:pPr>
      <w:r w:rsidRPr="0061210E">
        <w:rPr>
          <w:rFonts w:ascii="Times New Roman" w:eastAsia="Times New Roman" w:hAnsi="Times New Roman" w:cs="Times New Roman"/>
          <w:sz w:val="24"/>
          <w:szCs w:val="24"/>
          <w:lang w:eastAsia="fr-FR"/>
        </w:rPr>
        <w:t xml:space="preserve">Dans le domaine de l'éducation, il s’avère que ce non-respect des droits des enfants gagne de plus en plus de l'ampleur après les crises politico-économiques. « </w:t>
      </w:r>
      <w:r w:rsidRPr="0061210E">
        <w:rPr>
          <w:rFonts w:ascii="Times New Roman" w:eastAsia="Times New Roman" w:hAnsi="Times New Roman" w:cs="Times New Roman"/>
          <w:b/>
          <w:sz w:val="24"/>
          <w:szCs w:val="24"/>
          <w:lang w:eastAsia="fr-FR"/>
        </w:rPr>
        <w:t xml:space="preserve">Le taux d'abandon des enfants </w:t>
      </w:r>
      <w:r w:rsidRPr="0061210E">
        <w:rPr>
          <w:rFonts w:ascii="Times New Roman" w:eastAsia="Times New Roman" w:hAnsi="Times New Roman" w:cs="Times New Roman"/>
          <w:b/>
          <w:sz w:val="24"/>
          <w:szCs w:val="24"/>
          <w:lang w:eastAsia="fr-FR"/>
        </w:rPr>
        <w:lastRenderedPageBreak/>
        <w:t>connaît une augmentation aujourd'hui. Ce taux était de   12 % en 2008, il avoisine les 20 % en 2010</w:t>
      </w:r>
      <w:r w:rsidRPr="0061210E">
        <w:rPr>
          <w:rFonts w:ascii="Times New Roman" w:eastAsia="Times New Roman" w:hAnsi="Times New Roman" w:cs="Times New Roman"/>
          <w:sz w:val="24"/>
          <w:szCs w:val="24"/>
          <w:lang w:eastAsia="fr-FR"/>
        </w:rPr>
        <w:t xml:space="preserve"> »</w:t>
      </w:r>
      <w:r w:rsidRPr="0061210E">
        <w:rPr>
          <w:rStyle w:val="FootnoteReference"/>
          <w:rFonts w:ascii="Times New Roman" w:eastAsia="Times New Roman" w:hAnsi="Times New Roman" w:cs="Times New Roman"/>
          <w:sz w:val="24"/>
          <w:szCs w:val="24"/>
          <w:lang w:eastAsia="fr-FR"/>
        </w:rPr>
        <w:footnoteReference w:id="5"/>
      </w:r>
      <w:r w:rsidRPr="0061210E">
        <w:rPr>
          <w:rFonts w:ascii="Times New Roman" w:eastAsia="Times New Roman" w:hAnsi="Times New Roman" w:cs="Times New Roman"/>
          <w:sz w:val="24"/>
          <w:szCs w:val="24"/>
          <w:lang w:eastAsia="fr-FR"/>
        </w:rPr>
        <w:t xml:space="preserve">. </w:t>
      </w:r>
    </w:p>
    <w:p w:rsidR="00E11D3C" w:rsidRPr="0061210E" w:rsidRDefault="00E11D3C" w:rsidP="00E11D3C">
      <w:pPr>
        <w:spacing w:line="360" w:lineRule="auto"/>
        <w:ind w:firstLine="709"/>
        <w:jc w:val="both"/>
        <w:rPr>
          <w:rFonts w:ascii="Times New Roman" w:eastAsia="Times New Roman" w:hAnsi="Times New Roman" w:cs="Times New Roman"/>
          <w:sz w:val="24"/>
          <w:szCs w:val="24"/>
          <w:lang w:eastAsia="fr-FR"/>
        </w:rPr>
      </w:pPr>
      <w:r w:rsidRPr="0061210E">
        <w:rPr>
          <w:rFonts w:ascii="Times New Roman" w:eastAsia="Times New Roman" w:hAnsi="Times New Roman" w:cs="Times New Roman"/>
          <w:sz w:val="24"/>
          <w:szCs w:val="24"/>
          <w:lang w:eastAsia="fr-FR"/>
        </w:rPr>
        <w:t xml:space="preserve">En 2009 depuis une donnée administrative, on constate que le taux de survie en dernière année de l’école primaire est de 36% ce qui n’atteint même pas la moitié. Notre enquête menée récemment révèle </w:t>
      </w:r>
      <w:r w:rsidRPr="00AF58F4">
        <w:rPr>
          <w:rFonts w:ascii="Times New Roman" w:eastAsia="Times New Roman" w:hAnsi="Times New Roman" w:cs="Times New Roman"/>
          <w:i/>
          <w:sz w:val="24"/>
          <w:szCs w:val="24"/>
          <w:lang w:eastAsia="fr-FR"/>
        </w:rPr>
        <w:t xml:space="preserve">une tendance de l'augmentation des charges des parents dans l'éducation de leur </w:t>
      </w:r>
      <w:proofErr w:type="gramStart"/>
      <w:r w:rsidRPr="00AF58F4">
        <w:rPr>
          <w:rFonts w:ascii="Times New Roman" w:eastAsia="Times New Roman" w:hAnsi="Times New Roman" w:cs="Times New Roman"/>
          <w:i/>
          <w:sz w:val="24"/>
          <w:szCs w:val="24"/>
          <w:lang w:eastAsia="fr-FR"/>
        </w:rPr>
        <w:t>progéniture</w:t>
      </w:r>
      <w:r w:rsidRPr="0061210E">
        <w:rPr>
          <w:rFonts w:ascii="Times New Roman" w:eastAsia="Times New Roman" w:hAnsi="Times New Roman" w:cs="Times New Roman"/>
          <w:sz w:val="24"/>
          <w:szCs w:val="24"/>
          <w:lang w:eastAsia="fr-FR"/>
        </w:rPr>
        <w:t xml:space="preserve"> .</w:t>
      </w:r>
      <w:proofErr w:type="gramEnd"/>
      <w:r w:rsidRPr="0061210E">
        <w:rPr>
          <w:rFonts w:ascii="Times New Roman" w:eastAsia="Times New Roman" w:hAnsi="Times New Roman" w:cs="Times New Roman"/>
          <w:sz w:val="24"/>
          <w:szCs w:val="24"/>
          <w:lang w:eastAsia="fr-FR"/>
        </w:rPr>
        <w:t xml:space="preserve"> « Je suis une fille mère qui ne gagne que 1500 </w:t>
      </w:r>
      <w:proofErr w:type="spellStart"/>
      <w:r w:rsidRPr="0061210E">
        <w:rPr>
          <w:rFonts w:ascii="Times New Roman" w:eastAsia="Times New Roman" w:hAnsi="Times New Roman" w:cs="Times New Roman"/>
          <w:sz w:val="24"/>
          <w:szCs w:val="24"/>
          <w:lang w:eastAsia="fr-FR"/>
        </w:rPr>
        <w:t>Ariary</w:t>
      </w:r>
      <w:proofErr w:type="spellEnd"/>
      <w:r w:rsidRPr="0061210E">
        <w:rPr>
          <w:rFonts w:ascii="Times New Roman" w:eastAsia="Times New Roman" w:hAnsi="Times New Roman" w:cs="Times New Roman"/>
          <w:sz w:val="24"/>
          <w:szCs w:val="24"/>
          <w:lang w:eastAsia="fr-FR"/>
        </w:rPr>
        <w:t xml:space="preserve"> par jour. Et la directrice de l'école primaire publique m'a demandé de payer 10 000 </w:t>
      </w:r>
      <w:proofErr w:type="spellStart"/>
      <w:r w:rsidRPr="0061210E">
        <w:rPr>
          <w:rFonts w:ascii="Times New Roman" w:eastAsia="Times New Roman" w:hAnsi="Times New Roman" w:cs="Times New Roman"/>
          <w:sz w:val="24"/>
          <w:szCs w:val="24"/>
          <w:lang w:eastAsia="fr-FR"/>
        </w:rPr>
        <w:t>Ariary</w:t>
      </w:r>
      <w:proofErr w:type="spellEnd"/>
      <w:r w:rsidRPr="0061210E">
        <w:rPr>
          <w:rFonts w:ascii="Times New Roman" w:eastAsia="Times New Roman" w:hAnsi="Times New Roman" w:cs="Times New Roman"/>
          <w:sz w:val="24"/>
          <w:szCs w:val="24"/>
          <w:lang w:eastAsia="fr-FR"/>
        </w:rPr>
        <w:t xml:space="preserve"> cash pour ma participation dans le fonctionnement de l'école. N'ayant pas cette somme, j'ai décidé de cesser la scolarisation de mon garçon », se plaint une lavandière dans le bas quartier de la capitale. </w:t>
      </w:r>
    </w:p>
    <w:p w:rsidR="002451BE" w:rsidRDefault="00E11D3C" w:rsidP="00E11D3C">
      <w:pPr>
        <w:pStyle w:val="ListParagraph"/>
        <w:numPr>
          <w:ilvl w:val="0"/>
          <w:numId w:val="17"/>
        </w:numPr>
        <w:tabs>
          <w:tab w:val="left" w:pos="1843"/>
        </w:tabs>
        <w:spacing w:line="360" w:lineRule="auto"/>
        <w:ind w:left="0"/>
        <w:rPr>
          <w:rFonts w:ascii="Times New Roman" w:hAnsi="Times New Roman" w:cs="Times New Roman"/>
          <w:sz w:val="24"/>
          <w:szCs w:val="24"/>
        </w:rPr>
      </w:pPr>
      <w:r w:rsidRPr="0061210E">
        <w:rPr>
          <w:rFonts w:ascii="Times New Roman" w:hAnsi="Times New Roman" w:cs="Times New Roman"/>
          <w:sz w:val="24"/>
          <w:szCs w:val="24"/>
        </w:rPr>
        <w:t>Budget de l’Etat destiné à l’éducation insuffisant</w:t>
      </w:r>
      <w:r>
        <w:rPr>
          <w:rFonts w:ascii="Times New Roman" w:hAnsi="Times New Roman" w:cs="Times New Roman"/>
          <w:sz w:val="24"/>
          <w:szCs w:val="24"/>
        </w:rPr>
        <w:t xml:space="preserve">. </w:t>
      </w:r>
    </w:p>
    <w:p w:rsidR="00E11D3C" w:rsidRPr="009A2155" w:rsidRDefault="00E11D3C" w:rsidP="002451BE">
      <w:pPr>
        <w:pStyle w:val="ListParagraph"/>
        <w:tabs>
          <w:tab w:val="left" w:pos="1843"/>
        </w:tabs>
        <w:spacing w:line="360" w:lineRule="auto"/>
        <w:ind w:left="0" w:firstLine="680"/>
        <w:rPr>
          <w:rFonts w:ascii="Times New Roman" w:hAnsi="Times New Roman" w:cs="Times New Roman"/>
          <w:sz w:val="24"/>
          <w:szCs w:val="24"/>
        </w:rPr>
      </w:pPr>
      <w:r w:rsidRPr="009A2155">
        <w:rPr>
          <w:rFonts w:ascii="Times New Roman" w:hAnsi="Times New Roman" w:cs="Times New Roman"/>
          <w:sz w:val="24"/>
          <w:szCs w:val="24"/>
        </w:rPr>
        <w:t>En 2008, une augmentation du budget pour l’éducation a permis de procéder à certaines améliorations des services pour les groupes vulnérables, mais les fonds déjà insuffisants pour l’éducation ont été davantage limités par la suspension des fonds de</w:t>
      </w:r>
      <w:r w:rsidR="002451BE">
        <w:rPr>
          <w:rFonts w:ascii="Times New Roman" w:hAnsi="Times New Roman" w:cs="Times New Roman"/>
          <w:sz w:val="24"/>
          <w:szCs w:val="24"/>
        </w:rPr>
        <w:t xml:space="preserve">s bailleurs suite au crise  </w:t>
      </w:r>
      <w:r w:rsidRPr="009A2155">
        <w:rPr>
          <w:rFonts w:ascii="Times New Roman" w:hAnsi="Times New Roman" w:cs="Times New Roman"/>
          <w:sz w:val="24"/>
          <w:szCs w:val="24"/>
        </w:rPr>
        <w:t xml:space="preserve"> au mois de mars 2009, résultant en des services inappropriés. Il se trouve que le budget de l’Etat depuis 2010 prévoit une importante montant d’aide budgétaire venant de l’extérieur alors que l’ environnement politique  reste encore incertain et que ces aides sont limités. La majorité de ces montants sont destinés aux secteurs sociaux touchant particulièrement l’éducation et la santé. En conséquent, certaine projet  dans c</w:t>
      </w:r>
      <w:r>
        <w:rPr>
          <w:rFonts w:ascii="Times New Roman" w:hAnsi="Times New Roman" w:cs="Times New Roman"/>
          <w:sz w:val="24"/>
          <w:szCs w:val="24"/>
        </w:rPr>
        <w:t>es domaines peut tomber à l’eau.</w:t>
      </w:r>
      <w:r w:rsidRPr="009A2155">
        <w:rPr>
          <w:rFonts w:ascii="Times New Roman" w:hAnsi="Times New Roman" w:cs="Times New Roman"/>
          <w:sz w:val="24"/>
          <w:szCs w:val="24"/>
        </w:rPr>
        <w:br/>
        <w:t xml:space="preserve">            La réalité au niveau des différentes CISCO </w:t>
      </w:r>
      <w:proofErr w:type="gramStart"/>
      <w:r w:rsidR="00690E43">
        <w:rPr>
          <w:rFonts w:ascii="Times New Roman" w:hAnsi="Times New Roman" w:cs="Times New Roman"/>
          <w:sz w:val="24"/>
          <w:szCs w:val="24"/>
        </w:rPr>
        <w:t>( Circonscription</w:t>
      </w:r>
      <w:proofErr w:type="gramEnd"/>
      <w:r w:rsidR="00690E43">
        <w:rPr>
          <w:rFonts w:ascii="Times New Roman" w:hAnsi="Times New Roman" w:cs="Times New Roman"/>
          <w:sz w:val="24"/>
          <w:szCs w:val="24"/>
        </w:rPr>
        <w:t xml:space="preserve"> Scolaire)</w:t>
      </w:r>
      <w:r w:rsidRPr="009A2155">
        <w:rPr>
          <w:rFonts w:ascii="Times New Roman" w:hAnsi="Times New Roman" w:cs="Times New Roman"/>
          <w:sz w:val="24"/>
          <w:szCs w:val="24"/>
        </w:rPr>
        <w:t xml:space="preserve"> auxquelles nous avons mené une  enquête confirme cette constat. D’après notre enquête mené auprès du Chef CISCO d’Antananarivo, nombreux sont les problèmes liées à l’éducation tel que les problèmes d’infrastructure touchant le terrain de construction. </w:t>
      </w:r>
    </w:p>
    <w:p w:rsidR="00E11D3C" w:rsidRPr="0061210E" w:rsidRDefault="00E11D3C" w:rsidP="00E11D3C">
      <w:pPr>
        <w:tabs>
          <w:tab w:val="left" w:pos="1843"/>
        </w:tabs>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En ville il n’existe plus aucun terrain où on peut construire des établissements. Même s’il en existe à louer, le loyer est très cher</w:t>
      </w:r>
      <w:r w:rsidR="00BD51BC">
        <w:rPr>
          <w:rFonts w:ascii="Times New Roman" w:hAnsi="Times New Roman" w:cs="Times New Roman"/>
          <w:sz w:val="24"/>
          <w:szCs w:val="24"/>
        </w:rPr>
        <w:t xml:space="preserve"> pour le CISCO parce que le budget n’est pas suffisant pour la location</w:t>
      </w:r>
      <w:r w:rsidRPr="0061210E">
        <w:rPr>
          <w:rFonts w:ascii="Times New Roman" w:hAnsi="Times New Roman" w:cs="Times New Roman"/>
          <w:sz w:val="24"/>
          <w:szCs w:val="24"/>
        </w:rPr>
        <w:t>. Tel est le cas de l’EPP</w:t>
      </w:r>
      <w:r w:rsidR="000C1888">
        <w:t xml:space="preserve"> </w:t>
      </w:r>
      <w:r w:rsidRPr="0061210E">
        <w:rPr>
          <w:rFonts w:ascii="Times New Roman" w:hAnsi="Times New Roman" w:cs="Times New Roman"/>
          <w:sz w:val="24"/>
          <w:szCs w:val="24"/>
        </w:rPr>
        <w:t>d’</w:t>
      </w:r>
      <w:proofErr w:type="spellStart"/>
      <w:r w:rsidRPr="0061210E">
        <w:rPr>
          <w:rFonts w:ascii="Times New Roman" w:hAnsi="Times New Roman" w:cs="Times New Roman"/>
          <w:sz w:val="24"/>
          <w:szCs w:val="24"/>
        </w:rPr>
        <w:t>Ilanivato</w:t>
      </w:r>
      <w:proofErr w:type="spellEnd"/>
      <w:r w:rsidRPr="0061210E">
        <w:rPr>
          <w:rStyle w:val="FootnoteReference"/>
          <w:rFonts w:ascii="Times New Roman" w:hAnsi="Times New Roman" w:cs="Times New Roman"/>
          <w:sz w:val="24"/>
          <w:szCs w:val="24"/>
        </w:rPr>
        <w:footnoteReference w:id="6"/>
      </w:r>
      <w:r w:rsidRPr="0061210E">
        <w:rPr>
          <w:rFonts w:ascii="Times New Roman" w:hAnsi="Times New Roman" w:cs="Times New Roman"/>
          <w:sz w:val="24"/>
          <w:szCs w:val="24"/>
        </w:rPr>
        <w:t xml:space="preserve"> où le loyer monte jusqu’à 3 000 000 </w:t>
      </w:r>
      <w:proofErr w:type="spellStart"/>
      <w:r w:rsidRPr="0061210E">
        <w:rPr>
          <w:rFonts w:ascii="Times New Roman" w:hAnsi="Times New Roman" w:cs="Times New Roman"/>
          <w:sz w:val="24"/>
          <w:szCs w:val="24"/>
        </w:rPr>
        <w:t>Fmg</w:t>
      </w:r>
      <w:proofErr w:type="spellEnd"/>
      <w:r w:rsidRPr="0061210E">
        <w:rPr>
          <w:rFonts w:ascii="Times New Roman" w:hAnsi="Times New Roman" w:cs="Times New Roman"/>
          <w:sz w:val="24"/>
          <w:szCs w:val="24"/>
        </w:rPr>
        <w:t xml:space="preserve"> par an.</w:t>
      </w:r>
    </w:p>
    <w:p w:rsidR="00E11D3C" w:rsidRPr="0061210E" w:rsidRDefault="00E11D3C" w:rsidP="00E11D3C">
      <w:pPr>
        <w:tabs>
          <w:tab w:val="left" w:pos="1843"/>
        </w:tabs>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 Généralement, il doit y avoir au moins un EPP à chaque quartier, un CEG et un lycée par commune. Pourtant il se trouve que ce n’est pas le cas pour Antananarivo. Dans 192 quartiers, il n’y a que 92 EPP ce qui est loin du norme attendu.</w:t>
      </w:r>
    </w:p>
    <w:p w:rsidR="00E11D3C" w:rsidRPr="0061210E" w:rsidRDefault="00E11D3C" w:rsidP="00E11D3C">
      <w:pPr>
        <w:tabs>
          <w:tab w:val="left" w:pos="1843"/>
        </w:tabs>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C’est aussi le cas pour l’EPP d’</w:t>
      </w:r>
      <w:proofErr w:type="spellStart"/>
      <w:r w:rsidRPr="0061210E">
        <w:rPr>
          <w:rFonts w:ascii="Times New Roman" w:hAnsi="Times New Roman" w:cs="Times New Roman"/>
          <w:sz w:val="24"/>
          <w:szCs w:val="24"/>
        </w:rPr>
        <w:t>Analavory</w:t>
      </w:r>
      <w:proofErr w:type="spellEnd"/>
      <w:r w:rsidRPr="0061210E">
        <w:rPr>
          <w:rStyle w:val="FootnoteReference"/>
          <w:rFonts w:ascii="Times New Roman" w:hAnsi="Times New Roman" w:cs="Times New Roman"/>
          <w:sz w:val="24"/>
          <w:szCs w:val="24"/>
        </w:rPr>
        <w:footnoteReference w:id="7"/>
      </w:r>
      <w:r w:rsidRPr="0061210E">
        <w:rPr>
          <w:rFonts w:ascii="Times New Roman" w:hAnsi="Times New Roman" w:cs="Times New Roman"/>
          <w:sz w:val="24"/>
          <w:szCs w:val="24"/>
        </w:rPr>
        <w:t xml:space="preserve">  que nous avons visité où les salles de classe sont insuffisantes et anciennes. On compte 952 élèves dont 60 élèves par maître ce qui est énorme</w:t>
      </w:r>
      <w:r w:rsidRPr="0061210E">
        <w:rPr>
          <w:rStyle w:val="FootnoteReference"/>
          <w:rFonts w:ascii="Times New Roman" w:hAnsi="Times New Roman" w:cs="Times New Roman"/>
          <w:sz w:val="24"/>
          <w:szCs w:val="24"/>
        </w:rPr>
        <w:footnoteReference w:id="8"/>
      </w:r>
      <w:r w:rsidRPr="0061210E">
        <w:rPr>
          <w:rFonts w:ascii="Times New Roman" w:hAnsi="Times New Roman" w:cs="Times New Roman"/>
          <w:sz w:val="24"/>
          <w:szCs w:val="24"/>
        </w:rPr>
        <w:t>. Pour une meilleure organisation, certains classes étudient le matin et d’autres l’</w:t>
      </w:r>
      <w:proofErr w:type="spellStart"/>
      <w:r w:rsidRPr="0061210E">
        <w:rPr>
          <w:rFonts w:ascii="Times New Roman" w:hAnsi="Times New Roman" w:cs="Times New Roman"/>
          <w:sz w:val="24"/>
          <w:szCs w:val="24"/>
        </w:rPr>
        <w:t>après midi</w:t>
      </w:r>
      <w:proofErr w:type="spellEnd"/>
      <w:r w:rsidRPr="0061210E">
        <w:rPr>
          <w:rFonts w:ascii="Times New Roman" w:hAnsi="Times New Roman" w:cs="Times New Roman"/>
          <w:sz w:val="24"/>
          <w:szCs w:val="24"/>
        </w:rPr>
        <w:t>.</w:t>
      </w:r>
    </w:p>
    <w:p w:rsidR="002451BE" w:rsidRDefault="00E11D3C" w:rsidP="00F14355">
      <w:pPr>
        <w:tabs>
          <w:tab w:val="left" w:pos="1843"/>
        </w:tabs>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lastRenderedPageBreak/>
        <w:t>Actuellement, il existe plusieurs associations qui prennent en charge les enfants vulnérables et orphelins dans le domaine scolaire, nutrition, soins primaires avec l’appui financier des associations mères. Pourtant il semble que plusieurs enfants ont encore besoins d’aide dans ces domaines vu que les familles défavorisés se multiplient plus vite. Outre, ces différentes associations rencontrent actuellement des problèmes au niveau financier. La réalité au niveau  de quelques Associations</w:t>
      </w:r>
      <w:r w:rsidRPr="0061210E">
        <w:rPr>
          <w:rStyle w:val="FootnoteReference"/>
          <w:rFonts w:ascii="Times New Roman" w:hAnsi="Times New Roman" w:cs="Times New Roman"/>
          <w:sz w:val="24"/>
          <w:szCs w:val="24"/>
        </w:rPr>
        <w:footnoteReference w:id="9"/>
      </w:r>
      <w:r w:rsidRPr="0061210E">
        <w:rPr>
          <w:rFonts w:ascii="Times New Roman" w:hAnsi="Times New Roman" w:cs="Times New Roman"/>
          <w:sz w:val="24"/>
          <w:szCs w:val="24"/>
        </w:rPr>
        <w:t xml:space="preserve"> lors de notre descente sur terrain justifie ce problème. </w:t>
      </w: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0A3B67" w:rsidRDefault="000A3B67" w:rsidP="00F14355">
      <w:pPr>
        <w:tabs>
          <w:tab w:val="left" w:pos="1843"/>
        </w:tabs>
        <w:spacing w:line="360" w:lineRule="auto"/>
        <w:ind w:firstLine="709"/>
        <w:jc w:val="both"/>
        <w:rPr>
          <w:rFonts w:ascii="Times New Roman" w:hAnsi="Times New Roman" w:cs="Times New Roman"/>
          <w:sz w:val="24"/>
          <w:szCs w:val="24"/>
        </w:rPr>
      </w:pPr>
    </w:p>
    <w:p w:rsidR="00DB5043" w:rsidRDefault="00DB5043" w:rsidP="003B7CF7">
      <w:pPr>
        <w:tabs>
          <w:tab w:val="left" w:pos="1843"/>
        </w:tabs>
        <w:spacing w:after="100" w:afterAutospacing="1" w:line="360" w:lineRule="auto"/>
        <w:jc w:val="center"/>
        <w:rPr>
          <w:rFonts w:ascii="Times New Roman" w:hAnsi="Times New Roman" w:cs="Times New Roman"/>
          <w:b/>
          <w:sz w:val="24"/>
          <w:szCs w:val="24"/>
          <w:u w:val="single"/>
        </w:rPr>
      </w:pPr>
    </w:p>
    <w:p w:rsidR="00E11D3C" w:rsidRPr="008417A8" w:rsidRDefault="00E11D3C" w:rsidP="003B7CF7">
      <w:pPr>
        <w:tabs>
          <w:tab w:val="left" w:pos="1843"/>
        </w:tabs>
        <w:spacing w:after="100" w:afterAutospacing="1" w:line="360" w:lineRule="auto"/>
        <w:jc w:val="center"/>
        <w:rPr>
          <w:rFonts w:ascii="Times New Roman" w:hAnsi="Times New Roman" w:cs="Times New Roman"/>
          <w:b/>
          <w:sz w:val="24"/>
          <w:szCs w:val="24"/>
          <w:u w:val="single"/>
        </w:rPr>
      </w:pPr>
      <w:r w:rsidRPr="008417A8">
        <w:rPr>
          <w:rFonts w:ascii="Times New Roman" w:hAnsi="Times New Roman" w:cs="Times New Roman"/>
          <w:b/>
          <w:sz w:val="24"/>
          <w:szCs w:val="24"/>
          <w:u w:val="single"/>
        </w:rPr>
        <w:lastRenderedPageBreak/>
        <w:t>Tableau n°0</w:t>
      </w:r>
      <w:r w:rsidR="008D6523">
        <w:rPr>
          <w:rFonts w:ascii="Times New Roman" w:hAnsi="Times New Roman" w:cs="Times New Roman"/>
          <w:b/>
          <w:sz w:val="24"/>
          <w:szCs w:val="24"/>
          <w:u w:val="single"/>
        </w:rPr>
        <w:t xml:space="preserve">2 </w:t>
      </w:r>
      <w:r w:rsidR="007E3C33">
        <w:rPr>
          <w:rFonts w:ascii="Times New Roman" w:hAnsi="Times New Roman" w:cs="Times New Roman"/>
          <w:b/>
          <w:sz w:val="24"/>
          <w:szCs w:val="24"/>
          <w:u w:val="single"/>
        </w:rPr>
        <w:t xml:space="preserve">: </w:t>
      </w:r>
      <w:proofErr w:type="gramStart"/>
      <w:r w:rsidR="007E3C33">
        <w:rPr>
          <w:rFonts w:ascii="Times New Roman" w:hAnsi="Times New Roman" w:cs="Times New Roman"/>
          <w:b/>
          <w:sz w:val="24"/>
          <w:szCs w:val="24"/>
          <w:u w:val="single"/>
        </w:rPr>
        <w:t xml:space="preserve">les </w:t>
      </w:r>
      <w:r w:rsidRPr="008417A8">
        <w:rPr>
          <w:rFonts w:ascii="Times New Roman" w:hAnsi="Times New Roman" w:cs="Times New Roman"/>
          <w:b/>
          <w:sz w:val="24"/>
          <w:szCs w:val="24"/>
          <w:u w:val="single"/>
        </w:rPr>
        <w:t xml:space="preserve"> différentes </w:t>
      </w:r>
      <w:r w:rsidR="007E3C33">
        <w:rPr>
          <w:rFonts w:ascii="Times New Roman" w:hAnsi="Times New Roman" w:cs="Times New Roman"/>
          <w:b/>
          <w:sz w:val="24"/>
          <w:szCs w:val="24"/>
          <w:u w:val="single"/>
        </w:rPr>
        <w:t xml:space="preserve">problèmes pour les </w:t>
      </w:r>
      <w:r w:rsidRPr="008417A8">
        <w:rPr>
          <w:rFonts w:ascii="Times New Roman" w:hAnsi="Times New Roman" w:cs="Times New Roman"/>
          <w:b/>
          <w:sz w:val="24"/>
          <w:szCs w:val="24"/>
          <w:u w:val="single"/>
        </w:rPr>
        <w:t>associations</w:t>
      </w:r>
      <w:r w:rsidR="007E3C33">
        <w:rPr>
          <w:rFonts w:ascii="Times New Roman" w:hAnsi="Times New Roman" w:cs="Times New Roman"/>
          <w:b/>
          <w:sz w:val="24"/>
          <w:szCs w:val="24"/>
          <w:u w:val="single"/>
        </w:rPr>
        <w:t xml:space="preserve"> </w:t>
      </w:r>
      <w:proofErr w:type="gramEnd"/>
      <w:r w:rsidRPr="008417A8">
        <w:rPr>
          <w:rFonts w:ascii="Times New Roman" w:hAnsi="Times New Roman" w:cs="Times New Roman"/>
          <w:b/>
          <w:sz w:val="24"/>
          <w:szCs w:val="24"/>
          <w:u w:val="single"/>
        </w:rPr>
        <w:t xml:space="preserve"> œuvrant pour les enfants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9"/>
        <w:gridCol w:w="3261"/>
        <w:gridCol w:w="1275"/>
        <w:gridCol w:w="3433"/>
      </w:tblGrid>
      <w:tr w:rsidR="00E43870" w:rsidRPr="00131844">
        <w:tc>
          <w:tcPr>
            <w:tcW w:w="1809" w:type="dxa"/>
            <w:shd w:val="clear" w:color="auto" w:fill="D9D9D9" w:themeFill="background1" w:themeFillShade="D9"/>
          </w:tcPr>
          <w:p w:rsidR="000A7C9E" w:rsidRPr="00131844" w:rsidRDefault="000A7C9E" w:rsidP="00461F5A">
            <w:pPr>
              <w:tabs>
                <w:tab w:val="left" w:pos="1843"/>
              </w:tabs>
              <w:spacing w:line="360" w:lineRule="auto"/>
              <w:jc w:val="center"/>
              <w:rPr>
                <w:rFonts w:ascii="Times New Roman" w:hAnsi="Times New Roman" w:cs="Times New Roman"/>
                <w:b/>
                <w:sz w:val="24"/>
                <w:szCs w:val="24"/>
              </w:rPr>
            </w:pPr>
            <w:r w:rsidRPr="00131844">
              <w:rPr>
                <w:rFonts w:ascii="Times New Roman" w:hAnsi="Times New Roman" w:cs="Times New Roman"/>
                <w:b/>
                <w:sz w:val="24"/>
                <w:szCs w:val="24"/>
              </w:rPr>
              <w:t>Association et localisation</w:t>
            </w:r>
          </w:p>
        </w:tc>
        <w:tc>
          <w:tcPr>
            <w:tcW w:w="3261" w:type="dxa"/>
            <w:shd w:val="clear" w:color="auto" w:fill="D9D9D9" w:themeFill="background1" w:themeFillShade="D9"/>
          </w:tcPr>
          <w:p w:rsidR="000A7C9E" w:rsidRPr="00131844" w:rsidRDefault="000A7C9E" w:rsidP="00461F5A">
            <w:pPr>
              <w:tabs>
                <w:tab w:val="left" w:pos="1843"/>
              </w:tabs>
              <w:spacing w:line="360" w:lineRule="auto"/>
              <w:jc w:val="center"/>
              <w:rPr>
                <w:rFonts w:ascii="Times New Roman" w:hAnsi="Times New Roman" w:cs="Times New Roman"/>
                <w:b/>
                <w:sz w:val="24"/>
                <w:szCs w:val="24"/>
              </w:rPr>
            </w:pPr>
            <w:r w:rsidRPr="00131844">
              <w:rPr>
                <w:rFonts w:ascii="Times New Roman" w:hAnsi="Times New Roman" w:cs="Times New Roman"/>
                <w:b/>
                <w:sz w:val="24"/>
                <w:szCs w:val="24"/>
              </w:rPr>
              <w:t>Objective et</w:t>
            </w:r>
            <w:r w:rsidR="00DA6310" w:rsidRPr="00131844">
              <w:rPr>
                <w:rFonts w:ascii="Times New Roman" w:hAnsi="Times New Roman" w:cs="Times New Roman"/>
                <w:b/>
                <w:sz w:val="24"/>
                <w:szCs w:val="24"/>
              </w:rPr>
              <w:t xml:space="preserve"> </w:t>
            </w:r>
            <w:r w:rsidRPr="00131844">
              <w:rPr>
                <w:rFonts w:ascii="Times New Roman" w:hAnsi="Times New Roman" w:cs="Times New Roman"/>
                <w:b/>
                <w:sz w:val="24"/>
                <w:szCs w:val="24"/>
              </w:rPr>
              <w:t>activités</w:t>
            </w:r>
          </w:p>
        </w:tc>
        <w:tc>
          <w:tcPr>
            <w:tcW w:w="1275" w:type="dxa"/>
            <w:shd w:val="clear" w:color="auto" w:fill="D9D9D9" w:themeFill="background1" w:themeFillShade="D9"/>
          </w:tcPr>
          <w:p w:rsidR="000A7C9E" w:rsidRPr="00131844" w:rsidRDefault="000A7C9E" w:rsidP="00461F5A">
            <w:pPr>
              <w:tabs>
                <w:tab w:val="left" w:pos="1843"/>
              </w:tabs>
              <w:spacing w:line="360" w:lineRule="auto"/>
              <w:jc w:val="center"/>
              <w:rPr>
                <w:rFonts w:ascii="Times New Roman" w:hAnsi="Times New Roman" w:cs="Times New Roman"/>
                <w:b/>
                <w:sz w:val="24"/>
                <w:szCs w:val="24"/>
              </w:rPr>
            </w:pPr>
            <w:r w:rsidRPr="00131844">
              <w:rPr>
                <w:rFonts w:ascii="Times New Roman" w:hAnsi="Times New Roman" w:cs="Times New Roman"/>
                <w:b/>
                <w:sz w:val="24"/>
                <w:szCs w:val="24"/>
              </w:rPr>
              <w:t>Capacité d’</w:t>
            </w:r>
            <w:r w:rsidR="00DA6310" w:rsidRPr="00131844">
              <w:rPr>
                <w:rFonts w:ascii="Times New Roman" w:hAnsi="Times New Roman" w:cs="Times New Roman"/>
                <w:b/>
                <w:sz w:val="24"/>
                <w:szCs w:val="24"/>
              </w:rPr>
              <w:t>accueil</w:t>
            </w:r>
          </w:p>
        </w:tc>
        <w:tc>
          <w:tcPr>
            <w:tcW w:w="3433" w:type="dxa"/>
            <w:shd w:val="clear" w:color="auto" w:fill="D9D9D9" w:themeFill="background1" w:themeFillShade="D9"/>
          </w:tcPr>
          <w:p w:rsidR="000A7C9E" w:rsidRPr="00131844" w:rsidRDefault="00DA6310" w:rsidP="00461F5A">
            <w:pPr>
              <w:tabs>
                <w:tab w:val="left" w:pos="1843"/>
              </w:tabs>
              <w:spacing w:line="360" w:lineRule="auto"/>
              <w:jc w:val="center"/>
              <w:rPr>
                <w:rFonts w:ascii="Times New Roman" w:hAnsi="Times New Roman" w:cs="Times New Roman"/>
                <w:b/>
                <w:sz w:val="24"/>
                <w:szCs w:val="24"/>
              </w:rPr>
            </w:pPr>
            <w:r w:rsidRPr="00131844">
              <w:rPr>
                <w:rFonts w:ascii="Times New Roman" w:hAnsi="Times New Roman" w:cs="Times New Roman"/>
                <w:b/>
                <w:sz w:val="24"/>
                <w:szCs w:val="24"/>
              </w:rPr>
              <w:t>Problèmes</w:t>
            </w:r>
            <w:r w:rsidR="000A7C9E" w:rsidRPr="00131844">
              <w:rPr>
                <w:rFonts w:ascii="Times New Roman" w:hAnsi="Times New Roman" w:cs="Times New Roman"/>
                <w:b/>
                <w:sz w:val="24"/>
                <w:szCs w:val="24"/>
              </w:rPr>
              <w:t xml:space="preserve"> rencontrées</w:t>
            </w:r>
          </w:p>
        </w:tc>
      </w:tr>
      <w:tr w:rsidR="00E43870">
        <w:tc>
          <w:tcPr>
            <w:tcW w:w="1809" w:type="dxa"/>
            <w:shd w:val="clear" w:color="auto" w:fill="D9D9D9" w:themeFill="background1" w:themeFillShade="D9"/>
          </w:tcPr>
          <w:p w:rsidR="00DA6310" w:rsidRPr="003B7CF7" w:rsidRDefault="00DA6310" w:rsidP="003B7CF7">
            <w:pPr>
              <w:pStyle w:val="NoSpacing"/>
              <w:jc w:val="center"/>
              <w:rPr>
                <w:b/>
                <w:color w:val="1F497D" w:themeColor="text2"/>
                <w:lang w:val="it-IT"/>
              </w:rPr>
            </w:pPr>
            <w:r w:rsidRPr="003B7CF7">
              <w:rPr>
                <w:b/>
                <w:color w:val="1F497D" w:themeColor="text2"/>
                <w:lang w:val="it-IT"/>
              </w:rPr>
              <w:t>Association FINOANA BE (Commune rurale Alasora)</w:t>
            </w:r>
          </w:p>
          <w:p w:rsidR="00DA6310" w:rsidRPr="003B7CF7" w:rsidRDefault="00DA6310" w:rsidP="003B7CF7">
            <w:pPr>
              <w:pStyle w:val="NoSpacing"/>
              <w:jc w:val="center"/>
              <w:rPr>
                <w:b/>
                <w:i/>
                <w:color w:val="1F497D" w:themeColor="text2"/>
                <w:lang w:val="it-IT"/>
              </w:rPr>
            </w:pPr>
          </w:p>
          <w:p w:rsidR="000A7C9E" w:rsidRPr="003B7CF7" w:rsidRDefault="000A7C9E" w:rsidP="003B7CF7">
            <w:pPr>
              <w:pStyle w:val="NoSpacing"/>
              <w:jc w:val="center"/>
              <w:rPr>
                <w:b/>
                <w:color w:val="1F497D" w:themeColor="text2"/>
                <w:sz w:val="24"/>
                <w:szCs w:val="24"/>
              </w:rPr>
            </w:pPr>
          </w:p>
        </w:tc>
        <w:tc>
          <w:tcPr>
            <w:tcW w:w="3261" w:type="dxa"/>
            <w:shd w:val="clear" w:color="auto" w:fill="F2F2F2" w:themeFill="background1" w:themeFillShade="F2"/>
          </w:tcPr>
          <w:p w:rsidR="00DA6310" w:rsidRDefault="000C1888" w:rsidP="000C1888">
            <w:pPr>
              <w:pStyle w:val="NoSpacing"/>
            </w:pPr>
            <w:r>
              <w:t>-</w:t>
            </w:r>
            <w:r w:rsidR="00DA6310" w:rsidRPr="000C1888">
              <w:t>Education et appui scolaire.</w:t>
            </w:r>
          </w:p>
          <w:p w:rsidR="003B7CF7" w:rsidRPr="000C1888" w:rsidRDefault="003B7CF7" w:rsidP="000C1888">
            <w:pPr>
              <w:pStyle w:val="NoSpacing"/>
            </w:pPr>
          </w:p>
          <w:p w:rsidR="00DA6310" w:rsidRDefault="000C1888" w:rsidP="000C1888">
            <w:pPr>
              <w:pStyle w:val="NoSpacing"/>
            </w:pPr>
            <w:r>
              <w:t>-</w:t>
            </w:r>
            <w:r w:rsidR="00DA6310" w:rsidRPr="000C1888">
              <w:t xml:space="preserve">Exécution du projet Asa </w:t>
            </w:r>
            <w:proofErr w:type="spellStart"/>
            <w:r w:rsidR="00DA6310" w:rsidRPr="000C1888">
              <w:t>Sekoly</w:t>
            </w:r>
            <w:proofErr w:type="spellEnd"/>
            <w:r w:rsidR="00DA6310" w:rsidRPr="000C1888">
              <w:t xml:space="preserve"> </w:t>
            </w:r>
            <w:proofErr w:type="spellStart"/>
            <w:r w:rsidR="00DA6310" w:rsidRPr="000C1888">
              <w:t>Avotra</w:t>
            </w:r>
            <w:proofErr w:type="spellEnd"/>
            <w:r w:rsidR="00DA6310" w:rsidRPr="000C1888">
              <w:t xml:space="preserve"> ho </w:t>
            </w:r>
            <w:proofErr w:type="spellStart"/>
            <w:r w:rsidR="00DA6310" w:rsidRPr="000C1888">
              <w:t>an’ny</w:t>
            </w:r>
            <w:proofErr w:type="spellEnd"/>
            <w:r w:rsidR="00DA6310" w:rsidRPr="000C1888">
              <w:t xml:space="preserve"> Malagasy</w:t>
            </w:r>
            <w:r>
              <w:t xml:space="preserve"> </w:t>
            </w:r>
            <w:r w:rsidR="00DA6310" w:rsidRPr="000C1888">
              <w:t>(ASAMA),</w:t>
            </w:r>
            <w:r w:rsidR="003B7CF7">
              <w:t xml:space="preserve"> </w:t>
            </w:r>
            <w:r w:rsidR="00DA6310" w:rsidRPr="000C1888">
              <w:t xml:space="preserve"> préparation en dix mois à l’examen de fin d’étude du primaire.</w:t>
            </w:r>
          </w:p>
          <w:p w:rsidR="003B7CF7" w:rsidRPr="000C1888" w:rsidRDefault="003B7CF7" w:rsidP="000C1888">
            <w:pPr>
              <w:pStyle w:val="NoSpacing"/>
            </w:pPr>
          </w:p>
          <w:p w:rsidR="00DA6310" w:rsidRPr="000C1888" w:rsidRDefault="00DA6310" w:rsidP="000C1888">
            <w:pPr>
              <w:pStyle w:val="NoSpacing"/>
            </w:pPr>
            <w:r w:rsidRPr="000C1888">
              <w:t xml:space="preserve">-Education et appui scolaire aux </w:t>
            </w:r>
          </w:p>
          <w:p w:rsidR="00DA6310" w:rsidRPr="000C1888" w:rsidRDefault="00DA6310" w:rsidP="000C1888">
            <w:pPr>
              <w:pStyle w:val="NoSpacing"/>
            </w:pPr>
            <w:r w:rsidRPr="000C1888">
              <w:t>filles mineurs en danger.</w:t>
            </w:r>
          </w:p>
          <w:p w:rsidR="00DA6310" w:rsidRPr="000C1888" w:rsidRDefault="00DA6310" w:rsidP="000C1888">
            <w:pPr>
              <w:pStyle w:val="NoSpacing"/>
            </w:pPr>
            <w:r w:rsidRPr="000C1888">
              <w:t>-Parrainage</w:t>
            </w:r>
          </w:p>
          <w:p w:rsidR="000A7C9E" w:rsidRPr="000C1888" w:rsidRDefault="000A7C9E" w:rsidP="000C1888">
            <w:pPr>
              <w:pStyle w:val="NoSpacing"/>
              <w:rPr>
                <w:sz w:val="24"/>
                <w:szCs w:val="24"/>
              </w:rPr>
            </w:pPr>
          </w:p>
        </w:tc>
        <w:tc>
          <w:tcPr>
            <w:tcW w:w="1275" w:type="dxa"/>
            <w:shd w:val="clear" w:color="auto" w:fill="F2F2F2" w:themeFill="background1" w:themeFillShade="F2"/>
          </w:tcPr>
          <w:p w:rsidR="00DA6310" w:rsidRPr="000C1888" w:rsidRDefault="00DA6310" w:rsidP="003B7CF7">
            <w:pPr>
              <w:pStyle w:val="NoSpacing"/>
              <w:jc w:val="center"/>
              <w:rPr>
                <w:lang w:val="de-DE"/>
              </w:rPr>
            </w:pPr>
            <w:r w:rsidRPr="000C1888">
              <w:rPr>
                <w:lang w:val="de-DE"/>
              </w:rPr>
              <w:t>25/an</w:t>
            </w:r>
          </w:p>
          <w:p w:rsidR="000A7C9E" w:rsidRPr="000C1888" w:rsidRDefault="000A7C9E" w:rsidP="003B7CF7">
            <w:pPr>
              <w:pStyle w:val="NoSpacing"/>
              <w:jc w:val="center"/>
              <w:rPr>
                <w:sz w:val="24"/>
                <w:szCs w:val="24"/>
              </w:rPr>
            </w:pPr>
          </w:p>
        </w:tc>
        <w:tc>
          <w:tcPr>
            <w:tcW w:w="3433" w:type="dxa"/>
            <w:shd w:val="clear" w:color="auto" w:fill="F2F2F2" w:themeFill="background1" w:themeFillShade="F2"/>
          </w:tcPr>
          <w:p w:rsidR="00DA6310" w:rsidRDefault="00E43870" w:rsidP="000C1888">
            <w:pPr>
              <w:pStyle w:val="NoSpacing"/>
            </w:pPr>
            <w:r w:rsidRPr="000C1888">
              <w:t>-</w:t>
            </w:r>
            <w:r w:rsidR="00DA6310" w:rsidRPr="000C1888">
              <w:t>Possibilité financière limité.</w:t>
            </w:r>
          </w:p>
          <w:p w:rsidR="003B7CF7" w:rsidRPr="000C1888" w:rsidRDefault="003B7CF7" w:rsidP="000C1888">
            <w:pPr>
              <w:pStyle w:val="NoSpacing"/>
            </w:pPr>
          </w:p>
          <w:p w:rsidR="00DA6310" w:rsidRDefault="00DA6310" w:rsidP="000C1888">
            <w:pPr>
              <w:pStyle w:val="NoSpacing"/>
            </w:pPr>
            <w:r w:rsidRPr="000C1888">
              <w:t>-Depuis la crise rupture de la collaboration avec l’Etat avec suspension ou réduction des financements des différents partenaires liés à la situation politique actuelle engendrant la réduction des activités.</w:t>
            </w:r>
          </w:p>
          <w:p w:rsidR="003B7CF7" w:rsidRPr="000C1888" w:rsidRDefault="003B7CF7" w:rsidP="000C1888">
            <w:pPr>
              <w:pStyle w:val="NoSpacing"/>
            </w:pPr>
          </w:p>
          <w:p w:rsidR="00DA6310" w:rsidRDefault="00DA6310" w:rsidP="000C1888">
            <w:pPr>
              <w:pStyle w:val="NoSpacing"/>
            </w:pPr>
            <w:r w:rsidRPr="000C1888">
              <w:t>-La capacité d’</w:t>
            </w:r>
            <w:proofErr w:type="spellStart"/>
            <w:r w:rsidRPr="000C1888">
              <w:t>accueille</w:t>
            </w:r>
            <w:proofErr w:type="spellEnd"/>
            <w:r w:rsidRPr="000C1888">
              <w:t xml:space="preserve"> devenue insuffisante vu que les familles défavorisées multiplient de plus en plus.</w:t>
            </w:r>
          </w:p>
          <w:p w:rsidR="003B7CF7" w:rsidRPr="000C1888" w:rsidRDefault="003B7CF7" w:rsidP="000C1888">
            <w:pPr>
              <w:pStyle w:val="NoSpacing"/>
            </w:pPr>
          </w:p>
          <w:p w:rsidR="00DA6310" w:rsidRPr="000C1888" w:rsidRDefault="00DA6310" w:rsidP="000C1888">
            <w:pPr>
              <w:pStyle w:val="NoSpacing"/>
            </w:pPr>
            <w:r w:rsidRPr="000C1888">
              <w:t>-Budgets insuffisants, possibilité financière limité.</w:t>
            </w:r>
          </w:p>
          <w:p w:rsidR="000A7C9E" w:rsidRPr="000C1888" w:rsidRDefault="000A7C9E" w:rsidP="000C1888">
            <w:pPr>
              <w:pStyle w:val="NoSpacing"/>
              <w:rPr>
                <w:sz w:val="24"/>
                <w:szCs w:val="24"/>
              </w:rPr>
            </w:pPr>
          </w:p>
        </w:tc>
      </w:tr>
      <w:tr w:rsidR="00E43870">
        <w:tc>
          <w:tcPr>
            <w:tcW w:w="1809" w:type="dxa"/>
            <w:shd w:val="clear" w:color="auto" w:fill="D9D9D9" w:themeFill="background1" w:themeFillShade="D9"/>
          </w:tcPr>
          <w:p w:rsidR="000A7C9E" w:rsidRPr="003B7CF7" w:rsidRDefault="00DA6310" w:rsidP="003B7CF7">
            <w:pPr>
              <w:pStyle w:val="NoSpacing"/>
              <w:jc w:val="center"/>
              <w:rPr>
                <w:b/>
                <w:color w:val="1F497D" w:themeColor="text2"/>
                <w:sz w:val="24"/>
                <w:szCs w:val="24"/>
              </w:rPr>
            </w:pPr>
            <w:r w:rsidRPr="003B7CF7">
              <w:rPr>
                <w:b/>
                <w:color w:val="1F497D" w:themeColor="text2"/>
                <w:sz w:val="24"/>
                <w:szCs w:val="24"/>
              </w:rPr>
              <w:t>Association ANKANY F</w:t>
            </w:r>
            <w:r w:rsidR="00E43870" w:rsidRPr="003B7CF7">
              <w:rPr>
                <w:b/>
                <w:color w:val="1F497D" w:themeColor="text2"/>
                <w:sz w:val="24"/>
                <w:szCs w:val="24"/>
              </w:rPr>
              <w:t xml:space="preserve">IARENANANA </w:t>
            </w:r>
            <w:r w:rsidRPr="003B7CF7">
              <w:rPr>
                <w:b/>
                <w:color w:val="1F497D" w:themeColor="text2"/>
                <w:sz w:val="24"/>
                <w:szCs w:val="24"/>
              </w:rPr>
              <w:t xml:space="preserve">(commune </w:t>
            </w:r>
            <w:proofErr w:type="spellStart"/>
            <w:r w:rsidRPr="003B7CF7">
              <w:rPr>
                <w:b/>
                <w:color w:val="1F497D" w:themeColor="text2"/>
                <w:sz w:val="24"/>
                <w:szCs w:val="24"/>
              </w:rPr>
              <w:t>Ambohimalaza</w:t>
            </w:r>
            <w:proofErr w:type="spellEnd"/>
            <w:r w:rsidRPr="003B7CF7">
              <w:rPr>
                <w:b/>
                <w:color w:val="1F497D" w:themeColor="text2"/>
                <w:sz w:val="24"/>
                <w:szCs w:val="24"/>
              </w:rPr>
              <w:t>)</w:t>
            </w:r>
          </w:p>
        </w:tc>
        <w:tc>
          <w:tcPr>
            <w:tcW w:w="3261" w:type="dxa"/>
            <w:shd w:val="clear" w:color="auto" w:fill="F2F2F2" w:themeFill="background1" w:themeFillShade="F2"/>
          </w:tcPr>
          <w:p w:rsidR="000A7C9E" w:rsidRPr="000C1888" w:rsidRDefault="00DA6310" w:rsidP="000C1888">
            <w:pPr>
              <w:pStyle w:val="NoSpacing"/>
              <w:rPr>
                <w:sz w:val="24"/>
                <w:szCs w:val="24"/>
              </w:rPr>
            </w:pPr>
            <w:r w:rsidRPr="000C1888">
              <w:t>-Education et appui scolaire</w:t>
            </w:r>
          </w:p>
        </w:tc>
        <w:tc>
          <w:tcPr>
            <w:tcW w:w="1275" w:type="dxa"/>
            <w:shd w:val="clear" w:color="auto" w:fill="F2F2F2" w:themeFill="background1" w:themeFillShade="F2"/>
          </w:tcPr>
          <w:p w:rsidR="00DA6310" w:rsidRPr="000C1888" w:rsidRDefault="00DA6310" w:rsidP="003B7CF7">
            <w:pPr>
              <w:pStyle w:val="NoSpacing"/>
              <w:jc w:val="center"/>
              <w:rPr>
                <w:lang w:val="de-DE"/>
              </w:rPr>
            </w:pPr>
            <w:r w:rsidRPr="000C1888">
              <w:rPr>
                <w:lang w:val="de-DE"/>
              </w:rPr>
              <w:t>50/an</w:t>
            </w:r>
          </w:p>
          <w:p w:rsidR="000A7C9E" w:rsidRPr="000C1888" w:rsidRDefault="000A7C9E" w:rsidP="003B7CF7">
            <w:pPr>
              <w:pStyle w:val="NoSpacing"/>
              <w:jc w:val="center"/>
              <w:rPr>
                <w:sz w:val="24"/>
                <w:szCs w:val="24"/>
              </w:rPr>
            </w:pPr>
          </w:p>
        </w:tc>
        <w:tc>
          <w:tcPr>
            <w:tcW w:w="3433" w:type="dxa"/>
            <w:shd w:val="clear" w:color="auto" w:fill="F2F2F2" w:themeFill="background1" w:themeFillShade="F2"/>
          </w:tcPr>
          <w:p w:rsidR="00DA6310" w:rsidRDefault="00E43870" w:rsidP="000C1888">
            <w:pPr>
              <w:pStyle w:val="NoSpacing"/>
            </w:pPr>
            <w:r w:rsidRPr="000C1888">
              <w:t>-</w:t>
            </w:r>
            <w:r w:rsidR="00DA6310" w:rsidRPr="000C1888">
              <w:t xml:space="preserve">Infrastructures inappropriés (maison sans toits, équipement insuffisant, encombrement, …) </w:t>
            </w:r>
          </w:p>
          <w:p w:rsidR="003B7CF7" w:rsidRPr="000C1888" w:rsidRDefault="003B7CF7" w:rsidP="000C1888">
            <w:pPr>
              <w:pStyle w:val="NoSpacing"/>
            </w:pPr>
          </w:p>
          <w:p w:rsidR="000A7C9E" w:rsidRPr="000C1888" w:rsidRDefault="00DA6310" w:rsidP="000C1888">
            <w:pPr>
              <w:pStyle w:val="NoSpacing"/>
            </w:pPr>
            <w:r w:rsidRPr="000C1888">
              <w:t xml:space="preserve">-Financement insuffisante (pas d’indemnité pour les enseignants, arrêt du cantine, scolaires, </w:t>
            </w:r>
            <w:r w:rsidR="00E43870" w:rsidRPr="000C1888">
              <w:t>etc…</w:t>
            </w:r>
            <w:r w:rsidRPr="000C1888">
              <w:t>)</w:t>
            </w:r>
          </w:p>
          <w:p w:rsidR="00DA6310" w:rsidRPr="000C1888" w:rsidRDefault="00DA6310" w:rsidP="000C1888">
            <w:pPr>
              <w:pStyle w:val="NoSpacing"/>
              <w:rPr>
                <w:sz w:val="24"/>
                <w:szCs w:val="24"/>
              </w:rPr>
            </w:pPr>
          </w:p>
        </w:tc>
      </w:tr>
      <w:tr w:rsidR="00E43870">
        <w:tc>
          <w:tcPr>
            <w:tcW w:w="1809" w:type="dxa"/>
            <w:shd w:val="clear" w:color="auto" w:fill="D9D9D9" w:themeFill="background1" w:themeFillShade="D9"/>
          </w:tcPr>
          <w:p w:rsidR="000A7C9E" w:rsidRPr="003B7CF7" w:rsidRDefault="00DA6310" w:rsidP="003B7CF7">
            <w:pPr>
              <w:pStyle w:val="NoSpacing"/>
              <w:jc w:val="center"/>
              <w:rPr>
                <w:b/>
                <w:color w:val="1F497D" w:themeColor="text2"/>
                <w:sz w:val="24"/>
                <w:szCs w:val="24"/>
              </w:rPr>
            </w:pPr>
            <w:r w:rsidRPr="003B7CF7">
              <w:rPr>
                <w:b/>
                <w:color w:val="1F497D" w:themeColor="text2"/>
                <w:sz w:val="24"/>
                <w:szCs w:val="24"/>
              </w:rPr>
              <w:t xml:space="preserve">Association SPV </w:t>
            </w:r>
            <w:proofErr w:type="spellStart"/>
            <w:r w:rsidRPr="003B7CF7">
              <w:rPr>
                <w:b/>
                <w:color w:val="1F497D" w:themeColor="text2"/>
                <w:sz w:val="24"/>
                <w:szCs w:val="24"/>
              </w:rPr>
              <w:t>Felana</w:t>
            </w:r>
            <w:proofErr w:type="spellEnd"/>
            <w:r w:rsidRPr="003B7CF7">
              <w:rPr>
                <w:b/>
                <w:color w:val="1F497D" w:themeColor="text2"/>
                <w:sz w:val="24"/>
                <w:szCs w:val="24"/>
              </w:rPr>
              <w:t xml:space="preserve"> </w:t>
            </w:r>
            <w:r w:rsidR="000C1888" w:rsidRPr="003B7CF7">
              <w:rPr>
                <w:b/>
                <w:color w:val="1F497D" w:themeColor="text2"/>
                <w:sz w:val="24"/>
                <w:szCs w:val="24"/>
              </w:rPr>
              <w:t>(</w:t>
            </w:r>
            <w:r w:rsidRPr="003B7CF7">
              <w:rPr>
                <w:b/>
                <w:color w:val="1F497D" w:themeColor="text2"/>
                <w:sz w:val="24"/>
                <w:szCs w:val="24"/>
              </w:rPr>
              <w:t>Antsirabe</w:t>
            </w:r>
            <w:r w:rsidR="000C1888" w:rsidRPr="003B7CF7">
              <w:rPr>
                <w:b/>
                <w:color w:val="1F497D" w:themeColor="text2"/>
                <w:sz w:val="24"/>
                <w:szCs w:val="24"/>
              </w:rPr>
              <w:t>)</w:t>
            </w:r>
          </w:p>
        </w:tc>
        <w:tc>
          <w:tcPr>
            <w:tcW w:w="3261" w:type="dxa"/>
            <w:shd w:val="clear" w:color="auto" w:fill="F2F2F2" w:themeFill="background1" w:themeFillShade="F2"/>
          </w:tcPr>
          <w:p w:rsidR="000A7C9E" w:rsidRPr="000C1888" w:rsidRDefault="003B7CF7" w:rsidP="000C1888">
            <w:pPr>
              <w:pStyle w:val="NoSpacing"/>
              <w:rPr>
                <w:sz w:val="24"/>
                <w:szCs w:val="24"/>
              </w:rPr>
            </w:pPr>
            <w:r>
              <w:t>-</w:t>
            </w:r>
            <w:r w:rsidR="00DA6310" w:rsidRPr="000C1888">
              <w:t>Education et appui scolaire</w:t>
            </w:r>
          </w:p>
        </w:tc>
        <w:tc>
          <w:tcPr>
            <w:tcW w:w="1275" w:type="dxa"/>
            <w:shd w:val="clear" w:color="auto" w:fill="F2F2F2" w:themeFill="background1" w:themeFillShade="F2"/>
          </w:tcPr>
          <w:p w:rsidR="00DA6310" w:rsidRPr="000C1888" w:rsidRDefault="00DA6310" w:rsidP="003B7CF7">
            <w:pPr>
              <w:pStyle w:val="NoSpacing"/>
              <w:jc w:val="center"/>
              <w:rPr>
                <w:lang w:val="de-DE"/>
              </w:rPr>
            </w:pPr>
            <w:r w:rsidRPr="000C1888">
              <w:rPr>
                <w:lang w:val="de-DE"/>
              </w:rPr>
              <w:t>100 et +</w:t>
            </w:r>
          </w:p>
          <w:p w:rsidR="00DA6310" w:rsidRPr="000C1888" w:rsidRDefault="00DA6310" w:rsidP="003B7CF7">
            <w:pPr>
              <w:pStyle w:val="NoSpacing"/>
              <w:jc w:val="center"/>
              <w:rPr>
                <w:lang w:val="de-DE"/>
              </w:rPr>
            </w:pPr>
            <w:r w:rsidRPr="000C1888">
              <w:rPr>
                <w:lang w:val="de-DE"/>
              </w:rPr>
              <w:t>15/an</w:t>
            </w:r>
          </w:p>
          <w:p w:rsidR="000A7C9E" w:rsidRPr="000C1888" w:rsidRDefault="000A7C9E" w:rsidP="003B7CF7">
            <w:pPr>
              <w:pStyle w:val="NoSpacing"/>
              <w:jc w:val="center"/>
              <w:rPr>
                <w:sz w:val="24"/>
                <w:szCs w:val="24"/>
              </w:rPr>
            </w:pPr>
          </w:p>
        </w:tc>
        <w:tc>
          <w:tcPr>
            <w:tcW w:w="3433" w:type="dxa"/>
            <w:shd w:val="clear" w:color="auto" w:fill="F2F2F2" w:themeFill="background1" w:themeFillShade="F2"/>
          </w:tcPr>
          <w:p w:rsidR="000A7C9E" w:rsidRDefault="00E43870" w:rsidP="000C1888">
            <w:pPr>
              <w:pStyle w:val="NoSpacing"/>
            </w:pPr>
            <w:r w:rsidRPr="000C1888">
              <w:t>-</w:t>
            </w:r>
            <w:r w:rsidR="00DA6310" w:rsidRPr="000C1888">
              <w:t>Budget insuffisant surtout depuis la crise.</w:t>
            </w:r>
          </w:p>
          <w:p w:rsidR="003B7CF7" w:rsidRPr="000C1888" w:rsidRDefault="003B7CF7" w:rsidP="000C1888">
            <w:pPr>
              <w:pStyle w:val="NoSpacing"/>
            </w:pPr>
          </w:p>
          <w:p w:rsidR="00DA6310" w:rsidRDefault="00E43870" w:rsidP="000C1888">
            <w:pPr>
              <w:pStyle w:val="NoSpacing"/>
            </w:pPr>
            <w:r w:rsidRPr="000C1888">
              <w:t>-</w:t>
            </w:r>
            <w:r w:rsidR="00DA6310" w:rsidRPr="000C1888">
              <w:t>La capacité d’</w:t>
            </w:r>
            <w:proofErr w:type="spellStart"/>
            <w:r w:rsidR="00DA6310" w:rsidRPr="000C1888">
              <w:t>accueille</w:t>
            </w:r>
            <w:proofErr w:type="spellEnd"/>
            <w:r w:rsidR="00DA6310" w:rsidRPr="000C1888">
              <w:t xml:space="preserve">  limitée à cause de la multitude des enfants défavorisés</w:t>
            </w:r>
          </w:p>
          <w:p w:rsidR="003B7CF7" w:rsidRPr="000C1888" w:rsidRDefault="003B7CF7" w:rsidP="000C1888">
            <w:pPr>
              <w:pStyle w:val="NoSpacing"/>
              <w:rPr>
                <w:sz w:val="24"/>
                <w:szCs w:val="24"/>
              </w:rPr>
            </w:pPr>
          </w:p>
        </w:tc>
      </w:tr>
      <w:tr w:rsidR="00E43870">
        <w:tc>
          <w:tcPr>
            <w:tcW w:w="1809" w:type="dxa"/>
          </w:tcPr>
          <w:p w:rsidR="000A7C9E" w:rsidRPr="003B7CF7" w:rsidRDefault="00DA6310" w:rsidP="003B7CF7">
            <w:pPr>
              <w:pStyle w:val="NoSpacing"/>
              <w:jc w:val="center"/>
              <w:rPr>
                <w:b/>
                <w:color w:val="1F497D" w:themeColor="text2"/>
                <w:sz w:val="24"/>
                <w:szCs w:val="24"/>
              </w:rPr>
            </w:pPr>
            <w:r w:rsidRPr="003B7CF7">
              <w:rPr>
                <w:b/>
                <w:color w:val="1F497D" w:themeColor="text2"/>
                <w:sz w:val="24"/>
                <w:szCs w:val="24"/>
              </w:rPr>
              <w:t>Association Quand m’Aime (Antsirabe)</w:t>
            </w:r>
          </w:p>
          <w:p w:rsidR="003B7CF7" w:rsidRPr="003B7CF7" w:rsidRDefault="003B7CF7" w:rsidP="003B7CF7">
            <w:pPr>
              <w:pStyle w:val="NoSpacing"/>
              <w:jc w:val="center"/>
              <w:rPr>
                <w:b/>
                <w:color w:val="1F497D" w:themeColor="text2"/>
                <w:sz w:val="24"/>
                <w:szCs w:val="24"/>
              </w:rPr>
            </w:pPr>
          </w:p>
        </w:tc>
        <w:tc>
          <w:tcPr>
            <w:tcW w:w="3261" w:type="dxa"/>
            <w:shd w:val="clear" w:color="auto" w:fill="F2F2F2" w:themeFill="background1" w:themeFillShade="F2"/>
          </w:tcPr>
          <w:p w:rsidR="00DA6310" w:rsidRDefault="00DA6310" w:rsidP="000C1888">
            <w:pPr>
              <w:pStyle w:val="NoSpacing"/>
            </w:pPr>
            <w:r w:rsidRPr="000C1888">
              <w:t xml:space="preserve">-Éducation et Formation Professionnelle </w:t>
            </w:r>
          </w:p>
          <w:p w:rsidR="003B7CF7" w:rsidRPr="000C1888" w:rsidRDefault="003B7CF7" w:rsidP="000C1888">
            <w:pPr>
              <w:pStyle w:val="NoSpacing"/>
            </w:pPr>
          </w:p>
          <w:p w:rsidR="000A7C9E" w:rsidRPr="000C1888" w:rsidRDefault="00DA6310" w:rsidP="000C1888">
            <w:pPr>
              <w:pStyle w:val="NoSpacing"/>
              <w:rPr>
                <w:sz w:val="24"/>
                <w:szCs w:val="24"/>
              </w:rPr>
            </w:pPr>
            <w:r w:rsidRPr="000C1888">
              <w:t>-Famille d’</w:t>
            </w:r>
            <w:proofErr w:type="spellStart"/>
            <w:r w:rsidRPr="000C1888">
              <w:t>accueille</w:t>
            </w:r>
            <w:proofErr w:type="spellEnd"/>
            <w:r w:rsidRPr="000C1888">
              <w:t>.</w:t>
            </w:r>
          </w:p>
        </w:tc>
        <w:tc>
          <w:tcPr>
            <w:tcW w:w="1275" w:type="dxa"/>
            <w:shd w:val="clear" w:color="auto" w:fill="F2F2F2" w:themeFill="background1" w:themeFillShade="F2"/>
          </w:tcPr>
          <w:p w:rsidR="000A7C9E" w:rsidRPr="000C1888" w:rsidRDefault="00DA6310" w:rsidP="003B7CF7">
            <w:pPr>
              <w:pStyle w:val="NoSpacing"/>
              <w:jc w:val="center"/>
              <w:rPr>
                <w:sz w:val="24"/>
                <w:szCs w:val="24"/>
              </w:rPr>
            </w:pPr>
            <w:r w:rsidRPr="000C1888">
              <w:rPr>
                <w:lang w:val="de-DE"/>
              </w:rPr>
              <w:t>35/an</w:t>
            </w:r>
          </w:p>
        </w:tc>
        <w:tc>
          <w:tcPr>
            <w:tcW w:w="3433" w:type="dxa"/>
            <w:shd w:val="clear" w:color="auto" w:fill="F2F2F2" w:themeFill="background1" w:themeFillShade="F2"/>
          </w:tcPr>
          <w:p w:rsidR="00E43870" w:rsidRPr="000C1888" w:rsidRDefault="00E43870" w:rsidP="000C1888">
            <w:pPr>
              <w:pStyle w:val="NoSpacing"/>
            </w:pPr>
          </w:p>
          <w:p w:rsidR="000A7C9E" w:rsidRPr="000C1888" w:rsidRDefault="00E43870" w:rsidP="000C1888">
            <w:pPr>
              <w:pStyle w:val="NoSpacing"/>
              <w:rPr>
                <w:sz w:val="24"/>
                <w:szCs w:val="24"/>
              </w:rPr>
            </w:pPr>
            <w:r w:rsidRPr="000C1888">
              <w:t>-</w:t>
            </w:r>
            <w:r w:rsidR="00DA6310" w:rsidRPr="000C1888">
              <w:t>La Capacité d’</w:t>
            </w:r>
            <w:proofErr w:type="spellStart"/>
            <w:r w:rsidR="00DA6310" w:rsidRPr="000C1888">
              <w:t>accueille</w:t>
            </w:r>
            <w:proofErr w:type="spellEnd"/>
            <w:r w:rsidR="00DA6310" w:rsidRPr="000C1888">
              <w:t xml:space="preserve"> limitée</w:t>
            </w:r>
          </w:p>
        </w:tc>
      </w:tr>
    </w:tbl>
    <w:p w:rsidR="009F0ECA" w:rsidRDefault="009F0ECA" w:rsidP="00E11D3C">
      <w:pPr>
        <w:tabs>
          <w:tab w:val="left" w:pos="1843"/>
        </w:tabs>
        <w:spacing w:line="360" w:lineRule="auto"/>
        <w:jc w:val="both"/>
        <w:rPr>
          <w:rFonts w:ascii="Times New Roman" w:hAnsi="Times New Roman" w:cs="Times New Roman"/>
          <w:sz w:val="24"/>
          <w:szCs w:val="24"/>
        </w:rPr>
      </w:pPr>
    </w:p>
    <w:p w:rsidR="00B27624" w:rsidRDefault="00E43870" w:rsidP="00B27624">
      <w:pPr>
        <w:tabs>
          <w:tab w:val="left" w:pos="1843"/>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11D3C" w:rsidRPr="0061210E">
        <w:rPr>
          <w:rFonts w:ascii="Times New Roman" w:hAnsi="Times New Roman" w:cs="Times New Roman"/>
          <w:sz w:val="24"/>
          <w:szCs w:val="24"/>
        </w:rPr>
        <w:t xml:space="preserve">D’après ce tableau, presque toutes les associations ont tous le même souci problème financier, problème d’infrastructure (endroit, etc.). Spécialement depuis la crise qui nous a mené dans une impasse comme la non reconnaissance Internationale occasionnant la suspension des financements et l’arrêt de la collaboration. Egalement, la situation économique du pays s’est </w:t>
      </w:r>
      <w:proofErr w:type="gramStart"/>
      <w:r w:rsidR="00E11D3C" w:rsidRPr="0061210E">
        <w:rPr>
          <w:rFonts w:ascii="Times New Roman" w:hAnsi="Times New Roman" w:cs="Times New Roman"/>
          <w:sz w:val="24"/>
          <w:szCs w:val="24"/>
        </w:rPr>
        <w:t>dégradé</w:t>
      </w:r>
      <w:proofErr w:type="gramEnd"/>
      <w:r w:rsidR="00E11D3C" w:rsidRPr="0061210E">
        <w:rPr>
          <w:rFonts w:ascii="Times New Roman" w:hAnsi="Times New Roman" w:cs="Times New Roman"/>
          <w:sz w:val="24"/>
          <w:szCs w:val="24"/>
        </w:rPr>
        <w:t xml:space="preserve"> multipliant ainsi les familles défavorisés à cause du chômage, l’inflation, etc. </w:t>
      </w:r>
    </w:p>
    <w:p w:rsidR="00B27624" w:rsidRDefault="00E11D3C" w:rsidP="00A9055F">
      <w:pPr>
        <w:pStyle w:val="ListParagraph"/>
        <w:shd w:val="clear" w:color="auto" w:fill="FFFFFF"/>
        <w:spacing w:after="100" w:afterAutospacing="1" w:line="360" w:lineRule="auto"/>
        <w:ind w:left="0" w:firstLine="709"/>
        <w:jc w:val="both"/>
        <w:rPr>
          <w:rFonts w:ascii="Times New Roman" w:hAnsi="Times New Roman" w:cs="Times New Roman"/>
          <w:sz w:val="24"/>
          <w:szCs w:val="24"/>
        </w:rPr>
      </w:pPr>
      <w:r w:rsidRPr="0061210E">
        <w:rPr>
          <w:rFonts w:ascii="Times New Roman" w:hAnsi="Times New Roman" w:cs="Times New Roman"/>
          <w:sz w:val="24"/>
          <w:szCs w:val="24"/>
        </w:rPr>
        <w:lastRenderedPageBreak/>
        <w:t xml:space="preserve"> Bref, à cause de la crise actuelle et l’inflation, même s’il existe plusieurs Associations œuvrant pour les enfants dans le domaine de l’éducation, beaucoup d’enfants ne sont pas encore scolarisés, les frais de scolarisation augmentent tant au milieu rural qu’urbaine que les parents  n’ont plus les moyens d’envoyer leurs enfants à l’école sans compter l’insuffisance d’infrastructure surtout les salles de classe. Egalement, on constate un abandon de l’école de nombreux enfants où leurs parents sont démunis du fait de la crise où plusieurs ménages se trouvent sans emploi.</w:t>
      </w:r>
      <w:r w:rsidR="00B27624" w:rsidRPr="00B27624">
        <w:rPr>
          <w:rFonts w:ascii="Times New Roman" w:hAnsi="Times New Roman" w:cs="Times New Roman"/>
          <w:sz w:val="24"/>
          <w:szCs w:val="24"/>
        </w:rPr>
        <w:t xml:space="preserve"> </w:t>
      </w:r>
    </w:p>
    <w:p w:rsidR="00E11D3C" w:rsidRDefault="00E11D3C" w:rsidP="00A9055F">
      <w:pPr>
        <w:tabs>
          <w:tab w:val="left" w:pos="1843"/>
        </w:tabs>
        <w:spacing w:after="100" w:afterAutospacing="1" w:line="360" w:lineRule="auto"/>
        <w:jc w:val="center"/>
        <w:rPr>
          <w:rFonts w:ascii="Times New Roman" w:hAnsi="Times New Roman" w:cs="Times New Roman"/>
          <w:b/>
          <w:sz w:val="24"/>
          <w:szCs w:val="24"/>
          <w:u w:val="single"/>
        </w:rPr>
      </w:pPr>
      <w:r w:rsidRPr="00960B7B">
        <w:rPr>
          <w:rFonts w:ascii="Times New Roman" w:hAnsi="Times New Roman" w:cs="Times New Roman"/>
          <w:b/>
          <w:sz w:val="24"/>
          <w:szCs w:val="24"/>
        </w:rPr>
        <w:t xml:space="preserve">4 - </w:t>
      </w:r>
      <w:r w:rsidRPr="00960B7B">
        <w:rPr>
          <w:rFonts w:ascii="Times New Roman" w:hAnsi="Times New Roman" w:cs="Times New Roman"/>
          <w:b/>
          <w:sz w:val="24"/>
          <w:szCs w:val="24"/>
          <w:u w:val="single"/>
        </w:rPr>
        <w:t>Les facteurs explicatifs des problèmes concernant l’éducation des enfants à Madagascar</w:t>
      </w:r>
    </w:p>
    <w:p w:rsidR="00E11D3C" w:rsidRPr="0061210E" w:rsidRDefault="00E11D3C" w:rsidP="00610762">
      <w:pPr>
        <w:spacing w:after="100" w:afterAutospacing="1"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Nombreux sont les facteurs explicatifs  de non scolarisation des enfants à Madagascar. Ces facteurs sont d’ordre venant des parents et également venant de l’Etat. </w:t>
      </w:r>
    </w:p>
    <w:p w:rsidR="00E11D3C" w:rsidRDefault="00E11D3C" w:rsidP="00945FC3">
      <w:pPr>
        <w:spacing w:after="100" w:afterAutospacing="1" w:line="36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a)</w:t>
      </w:r>
      <w:r w:rsidRPr="0061210E">
        <w:rPr>
          <w:rFonts w:ascii="Times New Roman" w:hAnsi="Times New Roman" w:cs="Times New Roman"/>
          <w:sz w:val="24"/>
          <w:szCs w:val="24"/>
          <w:u w:val="single"/>
        </w:rPr>
        <w:t>Les facteurs d’ordre venant des parents</w:t>
      </w:r>
    </w:p>
    <w:p w:rsidR="00E11D3C" w:rsidRPr="0061210E" w:rsidRDefault="00E11D3C" w:rsidP="00945FC3">
      <w:pPr>
        <w:pStyle w:val="ListParagraph"/>
        <w:shd w:val="clear" w:color="auto" w:fill="FFFFFF"/>
        <w:spacing w:after="100" w:afterAutospacing="1" w:line="360" w:lineRule="auto"/>
        <w:ind w:left="0" w:firstLine="709"/>
        <w:jc w:val="both"/>
        <w:rPr>
          <w:rFonts w:ascii="Times New Roman" w:hAnsi="Times New Roman" w:cs="Times New Roman"/>
          <w:color w:val="333333"/>
          <w:sz w:val="24"/>
          <w:szCs w:val="24"/>
        </w:rPr>
      </w:pPr>
      <w:r w:rsidRPr="0061210E">
        <w:rPr>
          <w:rFonts w:ascii="Times New Roman" w:hAnsi="Times New Roman" w:cs="Times New Roman"/>
          <w:sz w:val="24"/>
          <w:szCs w:val="24"/>
        </w:rPr>
        <w:t xml:space="preserve">Les facteurs évoqués par les parents pour expliquer la non scolarisation des enfants sont d’ordre </w:t>
      </w:r>
      <w:proofErr w:type="spellStart"/>
      <w:r w:rsidRPr="0061210E">
        <w:rPr>
          <w:rFonts w:ascii="Times New Roman" w:hAnsi="Times New Roman" w:cs="Times New Roman"/>
          <w:sz w:val="24"/>
          <w:szCs w:val="24"/>
        </w:rPr>
        <w:t>socio économiques</w:t>
      </w:r>
      <w:proofErr w:type="spellEnd"/>
      <w:r w:rsidRPr="0061210E">
        <w:rPr>
          <w:rFonts w:ascii="Times New Roman" w:hAnsi="Times New Roman" w:cs="Times New Roman"/>
          <w:sz w:val="24"/>
          <w:szCs w:val="24"/>
        </w:rPr>
        <w:t xml:space="preserve">. </w:t>
      </w:r>
      <w:r w:rsidRPr="0061210E">
        <w:rPr>
          <w:rFonts w:ascii="Times New Roman" w:eastAsia="Times New Roman" w:hAnsi="Times New Roman" w:cs="Times New Roman"/>
          <w:sz w:val="24"/>
          <w:szCs w:val="24"/>
          <w:lang w:eastAsia="fr-FR"/>
        </w:rPr>
        <w:t>Si beaucoup d’enfants n’ont toujours pas accès à l’éducation, c’est notamment en raison des inégalités et des marginalisations qui persistent.</w:t>
      </w:r>
      <w:r w:rsidRPr="0061210E">
        <w:rPr>
          <w:rFonts w:ascii="Times New Roman" w:hAnsi="Times New Roman" w:cs="Times New Roman"/>
          <w:color w:val="333333"/>
          <w:sz w:val="24"/>
          <w:szCs w:val="24"/>
        </w:rPr>
        <w:t xml:space="preserve"> </w:t>
      </w:r>
      <w:r w:rsidRPr="0061210E">
        <w:rPr>
          <w:rFonts w:ascii="Times New Roman" w:hAnsi="Times New Roman" w:cs="Times New Roman"/>
          <w:sz w:val="24"/>
          <w:szCs w:val="24"/>
        </w:rPr>
        <w:t>D</w:t>
      </w:r>
      <w:r w:rsidRPr="0061210E">
        <w:rPr>
          <w:rFonts w:ascii="Times New Roman" w:eastAsia="Times New Roman" w:hAnsi="Times New Roman" w:cs="Times New Roman"/>
          <w:sz w:val="24"/>
          <w:szCs w:val="24"/>
          <w:lang w:eastAsia="fr-FR"/>
        </w:rPr>
        <w:t>es enfants n’ont pas accès à l’enseignement de base, en raison d’inégalités fondées sur le sexe, la santé, et l’identité culturelle (l’origine ethnique, la langue, la région). Ces enfants se retrouvent alors en marge du système éducatif et ne bénéficient pas de l’apprentissage essentiel à leur développement intellectuel et social.</w:t>
      </w:r>
      <w:r w:rsidRPr="0061210E">
        <w:rPr>
          <w:rFonts w:ascii="Times New Roman" w:hAnsi="Times New Roman" w:cs="Times New Roman"/>
          <w:color w:val="333333"/>
          <w:sz w:val="24"/>
          <w:szCs w:val="24"/>
        </w:rPr>
        <w:t xml:space="preserve"> </w:t>
      </w:r>
      <w:r w:rsidRPr="0061210E">
        <w:rPr>
          <w:rFonts w:ascii="Times New Roman" w:hAnsi="Times New Roman" w:cs="Times New Roman"/>
          <w:sz w:val="24"/>
          <w:szCs w:val="24"/>
        </w:rPr>
        <w:t>D’autres facteurs liés à la pauvreté, tels que le chômage, la maladie et l’analphabétisme des parents, cause également la non-scolarisation.</w:t>
      </w:r>
      <w:r w:rsidRPr="0061210E">
        <w:rPr>
          <w:rFonts w:ascii="Times New Roman" w:hAnsi="Times New Roman" w:cs="Times New Roman"/>
          <w:color w:val="333333"/>
          <w:sz w:val="24"/>
          <w:szCs w:val="24"/>
        </w:rPr>
        <w:t xml:space="preserve"> </w:t>
      </w:r>
    </w:p>
    <w:p w:rsidR="00E11D3C" w:rsidRPr="0061210E" w:rsidRDefault="00E11D3C" w:rsidP="00E11D3C">
      <w:pPr>
        <w:pStyle w:val="ListParagraph"/>
        <w:shd w:val="clear" w:color="auto" w:fill="FFFFFF"/>
        <w:spacing w:line="360" w:lineRule="auto"/>
        <w:ind w:left="0" w:firstLine="709"/>
        <w:jc w:val="both"/>
        <w:rPr>
          <w:rFonts w:ascii="Times New Roman" w:hAnsi="Times New Roman" w:cs="Times New Roman"/>
          <w:sz w:val="24"/>
          <w:szCs w:val="24"/>
        </w:rPr>
      </w:pPr>
      <w:r w:rsidRPr="0061210E">
        <w:rPr>
          <w:rFonts w:ascii="Times New Roman" w:hAnsi="Times New Roman" w:cs="Times New Roman"/>
          <w:sz w:val="24"/>
          <w:szCs w:val="24"/>
        </w:rPr>
        <w:t>On a pu observer</w:t>
      </w:r>
      <w:r w:rsidRPr="0061210E">
        <w:rPr>
          <w:rFonts w:ascii="Times New Roman" w:hAnsi="Times New Roman" w:cs="Times New Roman"/>
          <w:color w:val="333333"/>
          <w:sz w:val="24"/>
          <w:szCs w:val="24"/>
        </w:rPr>
        <w:t xml:space="preserve"> </w:t>
      </w:r>
      <w:r w:rsidRPr="0061210E">
        <w:rPr>
          <w:rFonts w:ascii="Times New Roman" w:hAnsi="Times New Roman" w:cs="Times New Roman"/>
          <w:sz w:val="24"/>
          <w:szCs w:val="24"/>
        </w:rPr>
        <w:t>lors de</w:t>
      </w:r>
      <w:r w:rsidRPr="0061210E">
        <w:rPr>
          <w:rFonts w:ascii="Times New Roman" w:hAnsi="Times New Roman" w:cs="Times New Roman"/>
          <w:color w:val="333333"/>
          <w:sz w:val="24"/>
          <w:szCs w:val="24"/>
        </w:rPr>
        <w:t xml:space="preserve"> </w:t>
      </w:r>
      <w:r w:rsidRPr="0061210E">
        <w:rPr>
          <w:rFonts w:ascii="Times New Roman" w:hAnsi="Times New Roman" w:cs="Times New Roman"/>
          <w:sz w:val="24"/>
          <w:szCs w:val="24"/>
        </w:rPr>
        <w:t xml:space="preserve">notre enquête sur terrain récemment qu’en milieu urbain, 40,5 % des enfants ne sont pas scolarisés à cause des frais d’écolage trop élevés, contre 33’1 % en milieu rural. En milieu rural, hormis les frais d’écolage, les raisons de la non scolarisation des enfants sont le manque d’intérêt porté à l’éducation, les refus et aide à la famille. En effet, les ménages pauvres ne sont pas souvent informés de l’importance de l’éducation. Les bénéfices qu’ils peuvent percevoir en éduquant les enfants sont d’ordre monétaire et non monétaire. Le bénéfice monétaire prend la forme de transfert direct du revenu enfant-parents alors que le bénéfice non-monétaire est lié au capital social et au transfert de savoir aux membres non éduqués de la famille. </w:t>
      </w:r>
    </w:p>
    <w:p w:rsidR="00E11D3C" w:rsidRPr="0061210E" w:rsidRDefault="00E11D3C" w:rsidP="00170BBD">
      <w:pPr>
        <w:pStyle w:val="ListParagraph"/>
        <w:shd w:val="clear" w:color="auto" w:fill="FFFFFF"/>
        <w:spacing w:after="100" w:afterAutospacing="1" w:line="360" w:lineRule="auto"/>
        <w:ind w:left="0" w:firstLine="709"/>
        <w:contextualSpacing w:val="0"/>
        <w:jc w:val="both"/>
        <w:rPr>
          <w:rFonts w:ascii="Times New Roman" w:hAnsi="Times New Roman" w:cs="Times New Roman"/>
          <w:sz w:val="24"/>
          <w:szCs w:val="24"/>
          <w:u w:val="single"/>
        </w:rPr>
      </w:pPr>
      <w:r w:rsidRPr="0061210E">
        <w:rPr>
          <w:rFonts w:ascii="Times New Roman" w:hAnsi="Times New Roman" w:cs="Times New Roman"/>
          <w:sz w:val="24"/>
          <w:szCs w:val="24"/>
        </w:rPr>
        <w:t xml:space="preserve">De même, les parents possédant des actifs (terres, atelier, petit commerce, etc.) ne scolarisent pas ses enfants car ces derniers sont utilisés comme aides familiales. En ce qui concerne l’abandon de l’école, ceci est dû à la migration, la faim, et parfois à la paresse des enfants et la plus connue est la pauvreté des parents. Tel est le cas d’une Etablissement Primaire Publique sise à </w:t>
      </w:r>
      <w:proofErr w:type="spellStart"/>
      <w:r w:rsidRPr="0061210E">
        <w:rPr>
          <w:rFonts w:ascii="Times New Roman" w:hAnsi="Times New Roman" w:cs="Times New Roman"/>
          <w:sz w:val="24"/>
          <w:szCs w:val="24"/>
        </w:rPr>
        <w:t>Analavory</w:t>
      </w:r>
      <w:proofErr w:type="spellEnd"/>
      <w:r w:rsidRPr="0061210E">
        <w:rPr>
          <w:rFonts w:ascii="Times New Roman" w:hAnsi="Times New Roman" w:cs="Times New Roman"/>
          <w:sz w:val="24"/>
          <w:szCs w:val="24"/>
        </w:rPr>
        <w:t xml:space="preserve"> où les causes les plus connues de l’abandon de l’école sont la faim et la migration.</w:t>
      </w:r>
      <w:r w:rsidR="0025687E">
        <w:rPr>
          <w:rFonts w:ascii="Times New Roman" w:hAnsi="Times New Roman" w:cs="Times New Roman"/>
          <w:sz w:val="24"/>
          <w:szCs w:val="24"/>
        </w:rPr>
        <w:t xml:space="preserve"> En plus, les gens en milieu rural pensent que les garçons doivent suivre l’éducation que les filles donc </w:t>
      </w:r>
      <w:r w:rsidR="0025687E">
        <w:rPr>
          <w:rFonts w:ascii="Times New Roman" w:hAnsi="Times New Roman" w:cs="Times New Roman"/>
          <w:sz w:val="24"/>
          <w:szCs w:val="24"/>
        </w:rPr>
        <w:lastRenderedPageBreak/>
        <w:t>si les parents ne peuvent pas payer le frais de scolarité, il vaut mieux d’</w:t>
      </w:r>
      <w:r w:rsidR="006E3871">
        <w:rPr>
          <w:rFonts w:ascii="Times New Roman" w:hAnsi="Times New Roman" w:cs="Times New Roman"/>
          <w:sz w:val="24"/>
          <w:szCs w:val="24"/>
        </w:rPr>
        <w:t>arrêter</w:t>
      </w:r>
      <w:r w:rsidR="0025687E">
        <w:rPr>
          <w:rFonts w:ascii="Times New Roman" w:hAnsi="Times New Roman" w:cs="Times New Roman"/>
          <w:sz w:val="24"/>
          <w:szCs w:val="24"/>
        </w:rPr>
        <w:t xml:space="preserve"> l’éducation de filles après </w:t>
      </w:r>
      <w:r w:rsidR="006E3871">
        <w:rPr>
          <w:rFonts w:ascii="Times New Roman" w:hAnsi="Times New Roman" w:cs="Times New Roman"/>
          <w:sz w:val="24"/>
          <w:szCs w:val="24"/>
        </w:rPr>
        <w:t>la classe primaire.</w:t>
      </w:r>
    </w:p>
    <w:p w:rsidR="00131844" w:rsidRPr="0061210E" w:rsidRDefault="00E11D3C" w:rsidP="00170BBD">
      <w:pPr>
        <w:pStyle w:val="ListParagraph"/>
        <w:spacing w:after="100" w:afterAutospacing="1" w:line="360" w:lineRule="auto"/>
        <w:ind w:left="709"/>
        <w:contextualSpacing w:val="0"/>
        <w:jc w:val="both"/>
        <w:rPr>
          <w:rFonts w:ascii="Times New Roman" w:hAnsi="Times New Roman" w:cs="Times New Roman"/>
          <w:sz w:val="24"/>
          <w:szCs w:val="24"/>
          <w:u w:val="single"/>
        </w:rPr>
      </w:pPr>
      <w:r>
        <w:rPr>
          <w:rFonts w:ascii="Times New Roman" w:hAnsi="Times New Roman" w:cs="Times New Roman"/>
          <w:sz w:val="24"/>
          <w:szCs w:val="24"/>
        </w:rPr>
        <w:t>b</w:t>
      </w:r>
      <w:r w:rsidRPr="00893523">
        <w:rPr>
          <w:rFonts w:ascii="Times New Roman" w:hAnsi="Times New Roman" w:cs="Times New Roman"/>
          <w:sz w:val="24"/>
          <w:szCs w:val="24"/>
        </w:rPr>
        <w:t>)</w:t>
      </w:r>
      <w:r>
        <w:rPr>
          <w:rFonts w:ascii="Times New Roman" w:hAnsi="Times New Roman" w:cs="Times New Roman"/>
          <w:sz w:val="24"/>
          <w:szCs w:val="24"/>
          <w:u w:val="single"/>
        </w:rPr>
        <w:t xml:space="preserve"> </w:t>
      </w:r>
      <w:r w:rsidRPr="0061210E">
        <w:rPr>
          <w:rFonts w:ascii="Times New Roman" w:hAnsi="Times New Roman" w:cs="Times New Roman"/>
          <w:sz w:val="24"/>
          <w:szCs w:val="24"/>
          <w:u w:val="single"/>
        </w:rPr>
        <w:t>les facteurs d’ordre venant de l’Etat</w:t>
      </w:r>
    </w:p>
    <w:p w:rsidR="006E3871" w:rsidRDefault="00E11D3C" w:rsidP="00FB6FD9">
      <w:pPr>
        <w:autoSpaceDE w:val="0"/>
        <w:autoSpaceDN w:val="0"/>
        <w:adjustRightInd w:val="0"/>
        <w:spacing w:line="360" w:lineRule="auto"/>
        <w:ind w:firstLine="709"/>
        <w:jc w:val="both"/>
        <w:rPr>
          <w:rFonts w:ascii="Times New Roman" w:eastAsia="Times New Roman" w:hAnsi="Times New Roman" w:cs="Times New Roman"/>
          <w:sz w:val="24"/>
          <w:szCs w:val="24"/>
          <w:lang w:eastAsia="fr-FR"/>
        </w:rPr>
      </w:pPr>
      <w:r w:rsidRPr="0061210E">
        <w:rPr>
          <w:rFonts w:ascii="Times New Roman" w:eastAsia="Times New Roman" w:hAnsi="Times New Roman" w:cs="Times New Roman"/>
          <w:sz w:val="24"/>
          <w:szCs w:val="24"/>
          <w:lang w:eastAsia="fr-FR"/>
        </w:rPr>
        <w:t>L’enseignement primaire universel constitue un enjeu majeur et un problème de taille pour de nombreux États surtout dans les pays en voie de développement comme Madagascar.</w:t>
      </w:r>
      <w:r w:rsidRPr="0061210E">
        <w:rPr>
          <w:rFonts w:ascii="Times New Roman" w:hAnsi="Times New Roman" w:cs="Times New Roman"/>
          <w:sz w:val="24"/>
          <w:szCs w:val="24"/>
        </w:rPr>
        <w:t xml:space="preserve"> </w:t>
      </w:r>
      <w:r w:rsidRPr="0061210E">
        <w:rPr>
          <w:rFonts w:ascii="Times New Roman" w:eastAsia="Times New Roman" w:hAnsi="Times New Roman" w:cs="Times New Roman"/>
          <w:sz w:val="24"/>
          <w:szCs w:val="24"/>
          <w:lang w:eastAsia="fr-FR"/>
        </w:rPr>
        <w:t xml:space="preserve">Ce dernier ne dispose pas suffisamment de ressources financières pour créer des écoles, fournir du matériel scolaire,  recruter et former des enseignants vu que le budget </w:t>
      </w:r>
      <w:r w:rsidRPr="0061210E">
        <w:rPr>
          <w:rFonts w:ascii="Times New Roman" w:hAnsi="Times New Roman" w:cs="Times New Roman"/>
          <w:sz w:val="24"/>
          <w:szCs w:val="24"/>
        </w:rPr>
        <w:t>de l'Etat alloué à l'enseignement</w:t>
      </w:r>
      <w:r w:rsidRPr="0061210E">
        <w:rPr>
          <w:rFonts w:ascii="Times New Roman" w:eastAsia="Times New Roman" w:hAnsi="Times New Roman" w:cs="Times New Roman"/>
          <w:sz w:val="24"/>
          <w:szCs w:val="24"/>
          <w:lang w:eastAsia="fr-FR"/>
        </w:rPr>
        <w:t xml:space="preserve"> surtout en cette période de crise s’avère insuffisant. </w:t>
      </w:r>
    </w:p>
    <w:p w:rsidR="00E11D3C" w:rsidRPr="0061210E" w:rsidRDefault="00E11D3C" w:rsidP="00FB6FD9">
      <w:pPr>
        <w:autoSpaceDE w:val="0"/>
        <w:autoSpaceDN w:val="0"/>
        <w:adjustRightInd w:val="0"/>
        <w:spacing w:line="360" w:lineRule="auto"/>
        <w:ind w:firstLine="709"/>
        <w:jc w:val="both"/>
        <w:rPr>
          <w:rFonts w:ascii="Times New Roman" w:eastAsia="Times New Roman" w:hAnsi="Times New Roman" w:cs="Times New Roman"/>
          <w:sz w:val="24"/>
          <w:szCs w:val="24"/>
          <w:lang w:eastAsia="fr-FR"/>
        </w:rPr>
      </w:pPr>
      <w:r w:rsidRPr="0061210E">
        <w:rPr>
          <w:rFonts w:ascii="Times New Roman" w:eastAsia="Times New Roman" w:hAnsi="Times New Roman" w:cs="Times New Roman"/>
          <w:sz w:val="24"/>
          <w:szCs w:val="24"/>
          <w:lang w:eastAsia="fr-FR"/>
        </w:rPr>
        <w:t xml:space="preserve">Les enseignants ne bénéficient pas des formations pédagogiques essentielles, et les écoles, en nombre insuffisant, ont des classes surchargées. Ce sureffectif oblige les écoles à créer des classes où plusieurs niveaux scolaires se chevauchent, et qui ne permettent pas à chaque enfant de bénéficier d’un enseignement adapté à ses besoins et à ses capacités. </w:t>
      </w:r>
    </w:p>
    <w:p w:rsidR="009C4701" w:rsidRPr="009C4701" w:rsidRDefault="00E11D3C" w:rsidP="00FB6FD9">
      <w:pPr>
        <w:pStyle w:val="NormalWeb"/>
        <w:shd w:val="clear" w:color="auto" w:fill="FFFFFF"/>
        <w:spacing w:before="0" w:beforeAutospacing="0" w:after="0" w:afterAutospacing="0" w:line="360" w:lineRule="auto"/>
        <w:ind w:firstLine="709"/>
        <w:jc w:val="both"/>
        <w:rPr>
          <w:color w:val="000000"/>
        </w:rPr>
      </w:pPr>
      <w:r w:rsidRPr="009C4701">
        <w:t>Par conséquent, dans notre  pays, les taux d’abandon et d’échec scolaire restent encore très élevés. Tel est le cas de plusieurs Etablissement Primaire Publique de divers régions</w:t>
      </w:r>
      <w:r w:rsidRPr="009C4701">
        <w:rPr>
          <w:rStyle w:val="FootnoteReference"/>
        </w:rPr>
        <w:footnoteReference w:id="10"/>
      </w:r>
      <w:r w:rsidRPr="009C4701">
        <w:t xml:space="preserve"> que nous avons visité lors de notre enquête où les salles de classe sont surchargées, les enseignants ne reçoivent pas leur indemnité. </w:t>
      </w:r>
      <w:r w:rsidR="009C4701" w:rsidRPr="009C4701">
        <w:rPr>
          <w:color w:val="000000"/>
        </w:rPr>
        <w:t>Comme la plupart des professeurs des écoles primaires publiques reçoivent leur salaire par les c</w:t>
      </w:r>
      <w:r w:rsidR="009C4701">
        <w:rPr>
          <w:color w:val="000000"/>
        </w:rPr>
        <w:t>otisations des parents d’élèves</w:t>
      </w:r>
      <w:r w:rsidR="009C4701" w:rsidRPr="009C4701">
        <w:rPr>
          <w:color w:val="000000"/>
        </w:rPr>
        <w:t>,</w:t>
      </w:r>
      <w:r w:rsidR="009C4701">
        <w:rPr>
          <w:color w:val="000000"/>
        </w:rPr>
        <w:t xml:space="preserve"> </w:t>
      </w:r>
      <w:r w:rsidR="009C4701" w:rsidRPr="009C4701">
        <w:rPr>
          <w:color w:val="000000"/>
        </w:rPr>
        <w:t>les conditions économiques des familles étant en chute libre, il devient difficile d’honorer les paiements des salaires.</w:t>
      </w:r>
    </w:p>
    <w:p w:rsidR="00E11D3C" w:rsidRPr="0061210E" w:rsidRDefault="00E11D3C" w:rsidP="009C4701">
      <w:pPr>
        <w:autoSpaceDE w:val="0"/>
        <w:autoSpaceDN w:val="0"/>
        <w:adjustRightInd w:val="0"/>
        <w:spacing w:line="360" w:lineRule="auto"/>
        <w:jc w:val="both"/>
        <w:rPr>
          <w:rFonts w:ascii="Times New Roman" w:eastAsia="Times New Roman" w:hAnsi="Times New Roman" w:cs="Times New Roman"/>
          <w:sz w:val="24"/>
          <w:szCs w:val="24"/>
          <w:lang w:eastAsia="fr-FR"/>
        </w:rPr>
      </w:pPr>
      <w:r w:rsidRPr="0061210E">
        <w:rPr>
          <w:rFonts w:ascii="Times New Roman" w:eastAsia="Times New Roman" w:hAnsi="Times New Roman" w:cs="Times New Roman"/>
          <w:sz w:val="24"/>
          <w:szCs w:val="24"/>
          <w:lang w:eastAsia="fr-FR"/>
        </w:rPr>
        <w:t xml:space="preserve">Au-delà de ces problèmes, on constate aussi lors de notre enquête l’éloignement de l’école et la demeure des élèves. </w:t>
      </w:r>
    </w:p>
    <w:p w:rsidR="00E11D3C" w:rsidRDefault="00E11D3C" w:rsidP="00AF58F4">
      <w:pPr>
        <w:autoSpaceDE w:val="0"/>
        <w:autoSpaceDN w:val="0"/>
        <w:adjustRightInd w:val="0"/>
        <w:spacing w:after="100" w:afterAutospacing="1" w:line="360" w:lineRule="auto"/>
        <w:ind w:firstLine="709"/>
        <w:jc w:val="both"/>
        <w:rPr>
          <w:rFonts w:ascii="Times New Roman" w:eastAsia="Times New Roman" w:hAnsi="Times New Roman" w:cs="Times New Roman"/>
          <w:sz w:val="24"/>
          <w:szCs w:val="24"/>
          <w:lang w:eastAsia="fr-FR"/>
        </w:rPr>
      </w:pPr>
      <w:r w:rsidRPr="0061210E">
        <w:rPr>
          <w:rFonts w:ascii="Times New Roman" w:eastAsia="Times New Roman" w:hAnsi="Times New Roman" w:cs="Times New Roman"/>
          <w:sz w:val="24"/>
          <w:szCs w:val="24"/>
          <w:lang w:eastAsia="fr-FR"/>
        </w:rPr>
        <w:t>Ce facteur représente un poids important en milieu rural où les enfants doivent parcourir de longues distances pour venir étudier sans compter l’insécurité de ces élèves. Suite à ce long parcours</w:t>
      </w:r>
      <w:r w:rsidR="00601E09">
        <w:rPr>
          <w:rFonts w:ascii="Times New Roman" w:eastAsia="Times New Roman" w:hAnsi="Times New Roman" w:cs="Times New Roman"/>
          <w:sz w:val="24"/>
          <w:szCs w:val="24"/>
          <w:lang w:eastAsia="fr-FR"/>
        </w:rPr>
        <w:t xml:space="preserve"> majoré par le fait que ces </w:t>
      </w:r>
      <w:r w:rsidR="009C4701">
        <w:rPr>
          <w:rFonts w:ascii="Times New Roman" w:eastAsia="Times New Roman" w:hAnsi="Times New Roman" w:cs="Times New Roman"/>
          <w:sz w:val="24"/>
          <w:szCs w:val="24"/>
          <w:lang w:eastAsia="fr-FR"/>
        </w:rPr>
        <w:t>élèves n’ont pas le petit déjeuner avant de partir à l’école</w:t>
      </w:r>
      <w:r w:rsidR="00601E09">
        <w:rPr>
          <w:rFonts w:ascii="Times New Roman" w:eastAsia="Times New Roman" w:hAnsi="Times New Roman" w:cs="Times New Roman"/>
          <w:sz w:val="24"/>
          <w:szCs w:val="24"/>
          <w:lang w:eastAsia="fr-FR"/>
        </w:rPr>
        <w:t>, il</w:t>
      </w:r>
      <w:r w:rsidR="009C4701">
        <w:rPr>
          <w:rFonts w:ascii="Times New Roman" w:eastAsia="Times New Roman" w:hAnsi="Times New Roman" w:cs="Times New Roman"/>
          <w:sz w:val="24"/>
          <w:szCs w:val="24"/>
          <w:lang w:eastAsia="fr-FR"/>
        </w:rPr>
        <w:t>s</w:t>
      </w:r>
      <w:r w:rsidRPr="0061210E">
        <w:rPr>
          <w:rFonts w:ascii="Times New Roman" w:eastAsia="Times New Roman" w:hAnsi="Times New Roman" w:cs="Times New Roman"/>
          <w:sz w:val="24"/>
          <w:szCs w:val="24"/>
          <w:lang w:eastAsia="fr-FR"/>
        </w:rPr>
        <w:t xml:space="preserve"> </w:t>
      </w:r>
      <w:r w:rsidR="009C4701">
        <w:rPr>
          <w:rFonts w:ascii="Times New Roman" w:eastAsia="Times New Roman" w:hAnsi="Times New Roman" w:cs="Times New Roman"/>
          <w:sz w:val="24"/>
          <w:szCs w:val="24"/>
          <w:lang w:eastAsia="fr-FR"/>
        </w:rPr>
        <w:t>sont</w:t>
      </w:r>
      <w:r w:rsidRPr="0061210E">
        <w:rPr>
          <w:rFonts w:ascii="Times New Roman" w:eastAsia="Times New Roman" w:hAnsi="Times New Roman" w:cs="Times New Roman"/>
          <w:sz w:val="24"/>
          <w:szCs w:val="24"/>
          <w:lang w:eastAsia="fr-FR"/>
        </w:rPr>
        <w:t xml:space="preserve"> fatigué</w:t>
      </w:r>
      <w:r w:rsidR="009C4701">
        <w:rPr>
          <w:rFonts w:ascii="Times New Roman" w:eastAsia="Times New Roman" w:hAnsi="Times New Roman" w:cs="Times New Roman"/>
          <w:sz w:val="24"/>
          <w:szCs w:val="24"/>
          <w:lang w:eastAsia="fr-FR"/>
        </w:rPr>
        <w:t>s et ne peuven</w:t>
      </w:r>
      <w:r w:rsidRPr="0061210E">
        <w:rPr>
          <w:rFonts w:ascii="Times New Roman" w:eastAsia="Times New Roman" w:hAnsi="Times New Roman" w:cs="Times New Roman"/>
          <w:sz w:val="24"/>
          <w:szCs w:val="24"/>
          <w:lang w:eastAsia="fr-FR"/>
        </w:rPr>
        <w:t>t plus suivre les cours avec attention ce qui limite son esprit de créativité et le degré de son intelligence.</w:t>
      </w:r>
    </w:p>
    <w:p w:rsidR="00B27624" w:rsidRPr="00601721" w:rsidRDefault="00B27624" w:rsidP="00B27624">
      <w:pPr>
        <w:pStyle w:val="ListParagraph"/>
        <w:shd w:val="clear" w:color="auto" w:fill="FFFFFF"/>
        <w:spacing w:line="360" w:lineRule="auto"/>
        <w:ind w:left="0" w:firstLine="709"/>
        <w:jc w:val="both"/>
        <w:rPr>
          <w:rFonts w:ascii="Times New Roman" w:hAnsi="Times New Roman" w:cs="Times New Roman"/>
          <w:sz w:val="24"/>
          <w:szCs w:val="24"/>
        </w:rPr>
      </w:pPr>
      <w:r w:rsidRPr="00601721">
        <w:rPr>
          <w:rFonts w:ascii="Times New Roman" w:hAnsi="Times New Roman" w:cs="Times New Roman"/>
          <w:sz w:val="24"/>
          <w:szCs w:val="24"/>
        </w:rPr>
        <w:t>Effectivement</w:t>
      </w:r>
      <w:r>
        <w:rPr>
          <w:rFonts w:ascii="Times New Roman" w:hAnsi="Times New Roman" w:cs="Times New Roman"/>
          <w:sz w:val="24"/>
          <w:szCs w:val="24"/>
        </w:rPr>
        <w:t>,</w:t>
      </w:r>
      <w:r w:rsidRPr="00601721">
        <w:rPr>
          <w:rFonts w:ascii="Times New Roman" w:hAnsi="Times New Roman" w:cs="Times New Roman"/>
          <w:sz w:val="24"/>
          <w:szCs w:val="24"/>
        </w:rPr>
        <w:t xml:space="preserve"> pour assurer le </w:t>
      </w:r>
      <w:proofErr w:type="gramStart"/>
      <w:r w:rsidRPr="00601721">
        <w:rPr>
          <w:rFonts w:ascii="Times New Roman" w:hAnsi="Times New Roman" w:cs="Times New Roman"/>
          <w:sz w:val="24"/>
          <w:szCs w:val="24"/>
        </w:rPr>
        <w:t>vraie</w:t>
      </w:r>
      <w:proofErr w:type="gramEnd"/>
      <w:r w:rsidRPr="00601721">
        <w:rPr>
          <w:rFonts w:ascii="Times New Roman" w:hAnsi="Times New Roman" w:cs="Times New Roman"/>
          <w:sz w:val="24"/>
          <w:szCs w:val="24"/>
        </w:rPr>
        <w:t xml:space="preserve"> développement durable il est nécessaire de penser</w:t>
      </w:r>
      <w:r w:rsidR="003F1641">
        <w:rPr>
          <w:rFonts w:ascii="Times New Roman" w:hAnsi="Times New Roman" w:cs="Times New Roman"/>
          <w:sz w:val="24"/>
          <w:szCs w:val="24"/>
        </w:rPr>
        <w:t xml:space="preserve"> à</w:t>
      </w:r>
      <w:r w:rsidRPr="00601721">
        <w:rPr>
          <w:rFonts w:ascii="Times New Roman" w:hAnsi="Times New Roman" w:cs="Times New Roman"/>
          <w:sz w:val="24"/>
          <w:szCs w:val="24"/>
        </w:rPr>
        <w:t xml:space="preserve"> l’avenir des enfants. Pour nous l’éducation et l’enseignement sont le premier armes utilisées pour atteindre ce but</w:t>
      </w:r>
      <w:r>
        <w:rPr>
          <w:rFonts w:ascii="Times New Roman" w:hAnsi="Times New Roman" w:cs="Times New Roman"/>
          <w:sz w:val="24"/>
          <w:szCs w:val="24"/>
        </w:rPr>
        <w:t xml:space="preserve"> comme dit le proverbe Malgache : « </w:t>
      </w:r>
      <w:proofErr w:type="spellStart"/>
      <w:r>
        <w:rPr>
          <w:rFonts w:ascii="Times New Roman" w:hAnsi="Times New Roman" w:cs="Times New Roman"/>
          <w:sz w:val="24"/>
          <w:szCs w:val="24"/>
        </w:rPr>
        <w:t>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fianarana</w:t>
      </w:r>
      <w:proofErr w:type="spellEnd"/>
      <w:r>
        <w:rPr>
          <w:rFonts w:ascii="Times New Roman" w:hAnsi="Times New Roman" w:cs="Times New Roman"/>
          <w:sz w:val="24"/>
          <w:szCs w:val="24"/>
        </w:rPr>
        <w:t xml:space="preserve"> no lova </w:t>
      </w:r>
      <w:proofErr w:type="spellStart"/>
      <w:r>
        <w:rPr>
          <w:rFonts w:ascii="Times New Roman" w:hAnsi="Times New Roman" w:cs="Times New Roman"/>
          <w:sz w:val="24"/>
          <w:szCs w:val="24"/>
        </w:rPr>
        <w:t>tsara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indrindra</w:t>
      </w:r>
      <w:proofErr w:type="spellEnd"/>
      <w:r>
        <w:rPr>
          <w:rFonts w:ascii="Times New Roman" w:hAnsi="Times New Roman" w:cs="Times New Roman"/>
          <w:sz w:val="24"/>
          <w:szCs w:val="24"/>
        </w:rPr>
        <w:t> »</w:t>
      </w:r>
      <w:r w:rsidRPr="00601721">
        <w:rPr>
          <w:rFonts w:ascii="Times New Roman" w:hAnsi="Times New Roman" w:cs="Times New Roman"/>
          <w:sz w:val="24"/>
          <w:szCs w:val="24"/>
        </w:rPr>
        <w:t xml:space="preserve">. </w:t>
      </w:r>
      <w:r>
        <w:rPr>
          <w:rFonts w:ascii="Times New Roman" w:hAnsi="Times New Roman" w:cs="Times New Roman"/>
          <w:sz w:val="24"/>
          <w:szCs w:val="24"/>
        </w:rPr>
        <w:t>Il s’avère donc utile de :</w:t>
      </w:r>
    </w:p>
    <w:p w:rsidR="00B27624" w:rsidRPr="00B275CC" w:rsidRDefault="00B27624" w:rsidP="00B27624">
      <w:pPr>
        <w:pStyle w:val="ListParagraph"/>
        <w:numPr>
          <w:ilvl w:val="0"/>
          <w:numId w:val="16"/>
        </w:numPr>
        <w:shd w:val="clear" w:color="auto" w:fill="FFFFFF"/>
        <w:spacing w:before="173" w:after="173" w:line="384" w:lineRule="auto"/>
        <w:ind w:left="0" w:firstLine="360"/>
        <w:jc w:val="both"/>
        <w:rPr>
          <w:rFonts w:ascii="Times New Roman" w:hAnsi="Times New Roman" w:cs="Times New Roman"/>
          <w:sz w:val="24"/>
          <w:szCs w:val="24"/>
        </w:rPr>
      </w:pPr>
      <w:r w:rsidRPr="00B275CC">
        <w:rPr>
          <w:rFonts w:ascii="Times New Roman" w:hAnsi="Times New Roman" w:cs="Times New Roman"/>
          <w:b/>
          <w:i/>
          <w:sz w:val="24"/>
          <w:szCs w:val="24"/>
        </w:rPr>
        <w:t>renforcer le système éducatif et faciliter l’accès à l’enseignement</w:t>
      </w:r>
      <w:r w:rsidRPr="00B275CC">
        <w:rPr>
          <w:rFonts w:ascii="Times New Roman" w:hAnsi="Times New Roman" w:cs="Times New Roman"/>
          <w:sz w:val="24"/>
          <w:szCs w:val="24"/>
        </w:rPr>
        <w:t xml:space="preserve">. </w:t>
      </w:r>
      <w:r>
        <w:rPr>
          <w:rFonts w:ascii="Times New Roman" w:eastAsia="Times New Roman" w:hAnsi="Times New Roman" w:cs="Times New Roman"/>
          <w:sz w:val="24"/>
          <w:szCs w:val="24"/>
          <w:lang w:eastAsia="fr-FR"/>
        </w:rPr>
        <w:t>L</w:t>
      </w:r>
      <w:r w:rsidRPr="00B275CC">
        <w:rPr>
          <w:rFonts w:ascii="Times New Roman" w:eastAsia="Times New Roman" w:hAnsi="Times New Roman" w:cs="Times New Roman"/>
          <w:sz w:val="24"/>
          <w:szCs w:val="24"/>
          <w:lang w:eastAsia="fr-FR"/>
        </w:rPr>
        <w:t xml:space="preserve">a prise en charge préscolaire des enfants, </w:t>
      </w:r>
      <w:r>
        <w:rPr>
          <w:rFonts w:ascii="Times New Roman" w:eastAsia="Times New Roman" w:hAnsi="Times New Roman" w:cs="Times New Roman"/>
          <w:sz w:val="24"/>
          <w:szCs w:val="24"/>
          <w:lang w:eastAsia="fr-FR"/>
        </w:rPr>
        <w:t>l’</w:t>
      </w:r>
      <w:r w:rsidRPr="00B275CC">
        <w:rPr>
          <w:rFonts w:ascii="Times New Roman" w:eastAsia="Times New Roman" w:hAnsi="Times New Roman" w:cs="Times New Roman"/>
          <w:sz w:val="24"/>
          <w:szCs w:val="24"/>
          <w:lang w:eastAsia="fr-FR"/>
        </w:rPr>
        <w:t>amélior</w:t>
      </w:r>
      <w:r>
        <w:rPr>
          <w:rFonts w:ascii="Times New Roman" w:eastAsia="Times New Roman" w:hAnsi="Times New Roman" w:cs="Times New Roman"/>
          <w:sz w:val="24"/>
          <w:szCs w:val="24"/>
          <w:lang w:eastAsia="fr-FR"/>
        </w:rPr>
        <w:t>ation du</w:t>
      </w:r>
      <w:r w:rsidRPr="00B275CC">
        <w:rPr>
          <w:rFonts w:ascii="Times New Roman" w:eastAsia="Times New Roman" w:hAnsi="Times New Roman" w:cs="Times New Roman"/>
          <w:sz w:val="24"/>
          <w:szCs w:val="24"/>
          <w:lang w:eastAsia="fr-FR"/>
        </w:rPr>
        <w:t xml:space="preserve"> système d’éducation primaire et </w:t>
      </w:r>
      <w:r>
        <w:rPr>
          <w:rFonts w:ascii="Times New Roman" w:eastAsia="Times New Roman" w:hAnsi="Times New Roman" w:cs="Times New Roman"/>
          <w:sz w:val="24"/>
          <w:szCs w:val="24"/>
          <w:lang w:eastAsia="fr-FR"/>
        </w:rPr>
        <w:t>l’</w:t>
      </w:r>
      <w:r w:rsidRPr="00B275CC">
        <w:rPr>
          <w:rFonts w:ascii="Times New Roman" w:eastAsia="Times New Roman" w:hAnsi="Times New Roman" w:cs="Times New Roman"/>
          <w:sz w:val="24"/>
          <w:szCs w:val="24"/>
          <w:lang w:eastAsia="fr-FR"/>
        </w:rPr>
        <w:t>intensifi</w:t>
      </w:r>
      <w:r>
        <w:rPr>
          <w:rFonts w:ascii="Times New Roman" w:eastAsia="Times New Roman" w:hAnsi="Times New Roman" w:cs="Times New Roman"/>
          <w:sz w:val="24"/>
          <w:szCs w:val="24"/>
          <w:lang w:eastAsia="fr-FR"/>
        </w:rPr>
        <w:t>cation</w:t>
      </w:r>
      <w:r w:rsidRPr="00B275C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du </w:t>
      </w:r>
      <w:r w:rsidRPr="00B275CC">
        <w:rPr>
          <w:rFonts w:ascii="Times New Roman" w:eastAsia="Times New Roman" w:hAnsi="Times New Roman" w:cs="Times New Roman"/>
          <w:sz w:val="24"/>
          <w:szCs w:val="24"/>
          <w:lang w:eastAsia="fr-FR"/>
        </w:rPr>
        <w:lastRenderedPageBreak/>
        <w:t>système secondaire (collège)</w:t>
      </w:r>
      <w:r>
        <w:rPr>
          <w:rFonts w:ascii="Times New Roman" w:eastAsia="Times New Roman" w:hAnsi="Times New Roman" w:cs="Times New Roman"/>
          <w:sz w:val="24"/>
          <w:szCs w:val="24"/>
          <w:lang w:eastAsia="fr-FR"/>
        </w:rPr>
        <w:t xml:space="preserve"> en sont prioritaires</w:t>
      </w:r>
      <w:r w:rsidRPr="00B275CC">
        <w:rPr>
          <w:rFonts w:ascii="Times New Roman" w:eastAsia="Times New Roman" w:hAnsi="Times New Roman" w:cs="Times New Roman"/>
          <w:sz w:val="24"/>
          <w:szCs w:val="24"/>
          <w:lang w:eastAsia="fr-FR"/>
        </w:rPr>
        <w:t xml:space="preserve">. </w:t>
      </w:r>
      <w:r>
        <w:rPr>
          <w:rFonts w:ascii="Times New Roman" w:hAnsi="Times New Roman" w:cs="Times New Roman"/>
          <w:sz w:val="24"/>
          <w:szCs w:val="24"/>
        </w:rPr>
        <w:t>D'ailleurs</w:t>
      </w:r>
      <w:r w:rsidRPr="00B275CC">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B275CC">
        <w:rPr>
          <w:rFonts w:ascii="Times New Roman" w:hAnsi="Times New Roman" w:cs="Times New Roman"/>
          <w:sz w:val="24"/>
          <w:szCs w:val="24"/>
        </w:rPr>
        <w:t xml:space="preserve">politique d’allègement des charges parentales doit être poursuivie pour que l’augmentation des frais de scolarisation ne pose aucun problème à l’éducation. La distribution de kits scolaires à tous les élèves du primaire public et privé, de blouse aux élèves des écoles publique doit autant être poursuivi et améliorer. Egalement, l’Etat doit prioriser davantage les enfants des milieux ruraux qui s’avère les plus vulnérables. </w:t>
      </w:r>
    </w:p>
    <w:p w:rsidR="00B27624" w:rsidRDefault="00B27624" w:rsidP="00B27624">
      <w:pPr>
        <w:pStyle w:val="ListParagraph"/>
        <w:numPr>
          <w:ilvl w:val="0"/>
          <w:numId w:val="16"/>
        </w:numPr>
        <w:autoSpaceDE w:val="0"/>
        <w:autoSpaceDN w:val="0"/>
        <w:adjustRightInd w:val="0"/>
        <w:spacing w:line="360" w:lineRule="auto"/>
        <w:ind w:left="0" w:firstLine="360"/>
        <w:jc w:val="both"/>
        <w:rPr>
          <w:rFonts w:ascii="Times New Roman" w:hAnsi="Times New Roman" w:cs="Times New Roman"/>
          <w:sz w:val="24"/>
          <w:szCs w:val="24"/>
        </w:rPr>
      </w:pPr>
      <w:r w:rsidRPr="00601721">
        <w:rPr>
          <w:rFonts w:ascii="Times New Roman" w:hAnsi="Times New Roman" w:cs="Times New Roman"/>
          <w:b/>
          <w:i/>
          <w:sz w:val="24"/>
          <w:szCs w:val="24"/>
        </w:rPr>
        <w:t xml:space="preserve">améliorer </w:t>
      </w:r>
      <w:proofErr w:type="gramStart"/>
      <w:r w:rsidRPr="00601721">
        <w:rPr>
          <w:rFonts w:ascii="Times New Roman" w:hAnsi="Times New Roman" w:cs="Times New Roman"/>
          <w:b/>
          <w:i/>
          <w:sz w:val="24"/>
          <w:szCs w:val="24"/>
        </w:rPr>
        <w:t>les infrastructure</w:t>
      </w:r>
      <w:r>
        <w:rPr>
          <w:rFonts w:ascii="Times New Roman" w:hAnsi="Times New Roman" w:cs="Times New Roman"/>
          <w:b/>
          <w:i/>
          <w:sz w:val="24"/>
          <w:szCs w:val="24"/>
        </w:rPr>
        <w:t xml:space="preserve"> scolaires</w:t>
      </w:r>
      <w:proofErr w:type="gramEnd"/>
      <w:r w:rsidRPr="00FB77DD">
        <w:rPr>
          <w:rFonts w:ascii="Times New Roman" w:hAnsi="Times New Roman" w:cs="Times New Roman"/>
          <w:sz w:val="24"/>
          <w:szCs w:val="24"/>
        </w:rPr>
        <w:t>.</w:t>
      </w:r>
      <w:r>
        <w:rPr>
          <w:rFonts w:ascii="Times New Roman" w:hAnsi="Times New Roman" w:cs="Times New Roman"/>
          <w:sz w:val="24"/>
          <w:szCs w:val="24"/>
        </w:rPr>
        <w:t xml:space="preserve"> </w:t>
      </w:r>
      <w:r w:rsidRPr="00601721">
        <w:rPr>
          <w:rFonts w:ascii="Times New Roman" w:hAnsi="Times New Roman" w:cs="Times New Roman"/>
          <w:sz w:val="24"/>
          <w:szCs w:val="24"/>
        </w:rPr>
        <w:t>Il va falloir dès lors construire des salles de classe, recruter des enseignants, réviser les programmes scolaires</w:t>
      </w:r>
      <w:r w:rsidR="003F1641">
        <w:rPr>
          <w:rFonts w:ascii="Times New Roman" w:hAnsi="Times New Roman" w:cs="Times New Roman"/>
          <w:sz w:val="24"/>
          <w:szCs w:val="24"/>
        </w:rPr>
        <w:t xml:space="preserve">, </w:t>
      </w:r>
      <w:r w:rsidRPr="00601721">
        <w:rPr>
          <w:rFonts w:ascii="Times New Roman" w:hAnsi="Times New Roman" w:cs="Times New Roman"/>
          <w:sz w:val="24"/>
          <w:szCs w:val="24"/>
        </w:rPr>
        <w:t>construire des bibliothèques scolaires et doter les écoles d’équipements scientifiques</w:t>
      </w:r>
      <w:r>
        <w:rPr>
          <w:rFonts w:ascii="Times New Roman" w:hAnsi="Times New Roman" w:cs="Times New Roman"/>
          <w:sz w:val="24"/>
          <w:szCs w:val="24"/>
        </w:rPr>
        <w:t xml:space="preserve"> vu que l</w:t>
      </w:r>
      <w:r w:rsidRPr="00FB77DD">
        <w:rPr>
          <w:rFonts w:ascii="Times New Roman" w:hAnsi="Times New Roman" w:cs="Times New Roman"/>
          <w:sz w:val="24"/>
          <w:szCs w:val="24"/>
        </w:rPr>
        <w:t>a motivation des élèves ainsi que les enseignants s’avère très importante</w:t>
      </w:r>
      <w:r>
        <w:rPr>
          <w:rFonts w:ascii="Times New Roman" w:hAnsi="Times New Roman" w:cs="Times New Roman"/>
          <w:sz w:val="24"/>
          <w:szCs w:val="24"/>
        </w:rPr>
        <w:t xml:space="preserve"> à la réussite</w:t>
      </w:r>
      <w:r w:rsidRPr="00FB77DD">
        <w:rPr>
          <w:rFonts w:ascii="Times New Roman" w:hAnsi="Times New Roman" w:cs="Times New Roman"/>
          <w:sz w:val="24"/>
          <w:szCs w:val="24"/>
        </w:rPr>
        <w:t xml:space="preserve">. </w:t>
      </w:r>
    </w:p>
    <w:p w:rsidR="00B27624" w:rsidRPr="00B27624" w:rsidRDefault="00B27624" w:rsidP="00B27624">
      <w:pPr>
        <w:pStyle w:val="ListParagraph"/>
        <w:spacing w:after="100" w:afterAutospacing="1" w:line="360" w:lineRule="auto"/>
        <w:ind w:left="0" w:firstLine="709"/>
        <w:jc w:val="both"/>
        <w:rPr>
          <w:rFonts w:ascii="Times New Roman" w:eastAsia="Times New Roman" w:hAnsi="Times New Roman" w:cs="Times New Roman"/>
          <w:sz w:val="24"/>
          <w:szCs w:val="24"/>
          <w:lang w:eastAsia="fr-FR"/>
        </w:rPr>
      </w:pPr>
      <w:r w:rsidRPr="00B27624">
        <w:rPr>
          <w:rFonts w:ascii="Times New Roman" w:eastAsia="Times New Roman" w:hAnsi="Times New Roman" w:cs="Times New Roman"/>
          <w:sz w:val="24"/>
          <w:szCs w:val="24"/>
          <w:lang w:eastAsia="fr-FR"/>
        </w:rPr>
        <w:t>Ainsi l'appui financier de l'État est souhaité dans ce domaine pour faire fonctionner « normalement » les écoles publiques car la situation devient inquiétante  actuellement.</w:t>
      </w:r>
      <w:r>
        <w:rPr>
          <w:rFonts w:ascii="Times New Roman" w:eastAsia="Times New Roman" w:hAnsi="Times New Roman" w:cs="Times New Roman"/>
          <w:sz w:val="24"/>
          <w:szCs w:val="24"/>
          <w:lang w:eastAsia="fr-FR"/>
        </w:rPr>
        <w:t xml:space="preserve"> </w:t>
      </w:r>
      <w:r w:rsidRPr="00B27624">
        <w:rPr>
          <w:rFonts w:ascii="Times New Roman" w:eastAsia="Times New Roman" w:hAnsi="Times New Roman" w:cs="Times New Roman"/>
          <w:sz w:val="24"/>
          <w:szCs w:val="24"/>
          <w:lang w:eastAsia="fr-FR"/>
        </w:rPr>
        <w:t>L'État est ainsi invité à s'engager davantage pour un respect effectif des droits des enfants, mais à ne pas jouer sur une politique de complaisance.</w:t>
      </w:r>
    </w:p>
    <w:p w:rsidR="00E11D3C" w:rsidRDefault="00CC5359" w:rsidP="00AF58F4">
      <w:pPr>
        <w:spacing w:after="100" w:afterAutospacing="1" w:line="360" w:lineRule="auto"/>
        <w:jc w:val="center"/>
        <w:rPr>
          <w:rFonts w:ascii="Times New Roman" w:hAnsi="Times New Roman" w:cs="Times New Roman"/>
          <w:b/>
          <w:sz w:val="24"/>
          <w:szCs w:val="24"/>
          <w:u w:val="single"/>
        </w:rPr>
      </w:pPr>
      <w:r>
        <w:rPr>
          <w:rFonts w:ascii="Times New Roman" w:hAnsi="Times New Roman" w:cs="Times New Roman"/>
          <w:b/>
          <w:sz w:val="24"/>
          <w:szCs w:val="24"/>
        </w:rPr>
        <w:t>B</w:t>
      </w:r>
      <w:r w:rsidR="00E11D3C">
        <w:rPr>
          <w:rFonts w:ascii="Times New Roman" w:hAnsi="Times New Roman" w:cs="Times New Roman"/>
          <w:b/>
          <w:sz w:val="24"/>
          <w:szCs w:val="24"/>
        </w:rPr>
        <w:t xml:space="preserve">. </w:t>
      </w:r>
      <w:r w:rsidR="00E11D3C" w:rsidRPr="00D41A7A">
        <w:rPr>
          <w:rFonts w:ascii="Times New Roman" w:hAnsi="Times New Roman" w:cs="Times New Roman"/>
          <w:b/>
          <w:sz w:val="24"/>
          <w:szCs w:val="24"/>
          <w:u w:val="single"/>
        </w:rPr>
        <w:t>L</w:t>
      </w:r>
      <w:r>
        <w:rPr>
          <w:rFonts w:ascii="Times New Roman" w:hAnsi="Times New Roman" w:cs="Times New Roman"/>
          <w:b/>
          <w:sz w:val="24"/>
          <w:szCs w:val="24"/>
          <w:u w:val="single"/>
        </w:rPr>
        <w:t>A  SANTE DES ENFANTS A MADAGASCAR</w:t>
      </w:r>
    </w:p>
    <w:p w:rsidR="00E11D3C" w:rsidRDefault="00B64560" w:rsidP="00CC5359">
      <w:pPr>
        <w:pStyle w:val="ListParagraph"/>
        <w:spacing w:after="100" w:afterAutospacing="1" w:line="360" w:lineRule="auto"/>
        <w:ind w:left="0"/>
        <w:contextualSpacing w:val="0"/>
        <w:jc w:val="center"/>
        <w:rPr>
          <w:rFonts w:ascii="Times New Roman" w:hAnsi="Times New Roman" w:cs="Times New Roman"/>
          <w:b/>
          <w:sz w:val="24"/>
          <w:szCs w:val="24"/>
          <w:u w:val="single"/>
        </w:rPr>
      </w:pPr>
      <w:r>
        <w:rPr>
          <w:rFonts w:ascii="Times New Roman" w:hAnsi="Times New Roman" w:cs="Times New Roman"/>
          <w:b/>
          <w:sz w:val="24"/>
          <w:szCs w:val="24"/>
        </w:rPr>
        <w:t xml:space="preserve">     </w:t>
      </w:r>
      <w:r w:rsidR="00E11D3C">
        <w:rPr>
          <w:rFonts w:ascii="Times New Roman" w:hAnsi="Times New Roman" w:cs="Times New Roman"/>
          <w:b/>
          <w:sz w:val="24"/>
          <w:szCs w:val="24"/>
        </w:rPr>
        <w:t xml:space="preserve">1 - </w:t>
      </w:r>
      <w:r w:rsidR="00E11D3C" w:rsidRPr="0061210E">
        <w:rPr>
          <w:rFonts w:ascii="Times New Roman" w:hAnsi="Times New Roman" w:cs="Times New Roman"/>
          <w:b/>
          <w:sz w:val="24"/>
          <w:szCs w:val="24"/>
        </w:rPr>
        <w:t xml:space="preserve"> </w:t>
      </w:r>
      <w:r w:rsidR="00E11D3C" w:rsidRPr="0061210E">
        <w:rPr>
          <w:rFonts w:ascii="Times New Roman" w:hAnsi="Times New Roman" w:cs="Times New Roman"/>
          <w:b/>
          <w:sz w:val="24"/>
          <w:szCs w:val="24"/>
          <w:u w:val="single"/>
        </w:rPr>
        <w:t>Notion sur l</w:t>
      </w:r>
      <w:r w:rsidR="00CC5359">
        <w:rPr>
          <w:rFonts w:ascii="Times New Roman" w:hAnsi="Times New Roman" w:cs="Times New Roman"/>
          <w:b/>
          <w:sz w:val="24"/>
          <w:szCs w:val="24"/>
          <w:u w:val="single"/>
        </w:rPr>
        <w:t xml:space="preserve">a santé </w:t>
      </w:r>
    </w:p>
    <w:p w:rsidR="00E11D3C" w:rsidRDefault="00E11D3C" w:rsidP="002750F6">
      <w:pPr>
        <w:autoSpaceDE w:val="0"/>
        <w:autoSpaceDN w:val="0"/>
        <w:adjustRightInd w:val="0"/>
        <w:spacing w:after="100" w:afterAutospacing="1"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L’État reconnaît et organise pour tout individu le droit à la protection de sa santé dès sa conception (art. 19 de la Constitution). Ce droit à la santé et au développement implique le devoir de prévenir les maladies et de couvrir les besoins sanitaires des enfants en cas de maladie.  Tenant compte de la déclaration du Millénaire de 2000, le Président de la République et le Gouvernement accordent une attention particulière à la santé maternelle et infantile.</w:t>
      </w:r>
    </w:p>
    <w:p w:rsidR="00E43870" w:rsidRDefault="00E11D3C" w:rsidP="002750F6">
      <w:pPr>
        <w:spacing w:after="100" w:afterAutospacing="1" w:line="360" w:lineRule="auto"/>
        <w:jc w:val="center"/>
        <w:rPr>
          <w:rFonts w:ascii="Times New Roman" w:hAnsi="Times New Roman" w:cs="Times New Roman"/>
          <w:sz w:val="24"/>
          <w:szCs w:val="24"/>
          <w:lang w:eastAsia="fr-FR"/>
        </w:rPr>
      </w:pPr>
      <w:r w:rsidRPr="0061210E">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61210E">
        <w:rPr>
          <w:rFonts w:ascii="Times New Roman" w:hAnsi="Times New Roman" w:cs="Times New Roman"/>
          <w:b/>
          <w:sz w:val="24"/>
          <w:szCs w:val="24"/>
          <w:u w:val="single"/>
        </w:rPr>
        <w:t xml:space="preserve">Analyse de la situation concernant la santé </w:t>
      </w:r>
    </w:p>
    <w:p w:rsidR="00E11D3C" w:rsidRPr="0061210E" w:rsidRDefault="00E11D3C" w:rsidP="002750F6">
      <w:pPr>
        <w:spacing w:after="100" w:afterAutospacing="1" w:line="360" w:lineRule="auto"/>
        <w:ind w:firstLine="709"/>
        <w:jc w:val="both"/>
        <w:rPr>
          <w:rFonts w:ascii="Times New Roman" w:hAnsi="Times New Roman" w:cs="Times New Roman"/>
          <w:sz w:val="24"/>
          <w:szCs w:val="24"/>
          <w:lang w:eastAsia="fr-FR"/>
        </w:rPr>
      </w:pPr>
      <w:r w:rsidRPr="0061210E">
        <w:rPr>
          <w:rFonts w:ascii="Times New Roman" w:hAnsi="Times New Roman" w:cs="Times New Roman"/>
          <w:sz w:val="24"/>
          <w:szCs w:val="24"/>
        </w:rPr>
        <w:t xml:space="preserve">En matière de santé, la couverture sanitaire s'élargit. </w:t>
      </w:r>
      <w:r w:rsidRPr="000C5981">
        <w:rPr>
          <w:rFonts w:ascii="Times New Roman" w:hAnsi="Times New Roman" w:cs="Times New Roman"/>
          <w:b/>
          <w:i/>
          <w:sz w:val="24"/>
          <w:szCs w:val="24"/>
        </w:rPr>
        <w:t>Cependant, l'accès aux soins essentiels est toujours limité, frein à un recul significatif de la mortalité infantile et maternelle</w:t>
      </w:r>
      <w:r w:rsidR="00AC2BD2">
        <w:rPr>
          <w:rFonts w:ascii="Times New Roman" w:hAnsi="Times New Roman" w:cs="Times New Roman"/>
          <w:sz w:val="24"/>
          <w:szCs w:val="24"/>
        </w:rPr>
        <w:t xml:space="preserve">. La forte </w:t>
      </w:r>
      <w:r w:rsidR="00A25927">
        <w:rPr>
          <w:rFonts w:ascii="Times New Roman" w:hAnsi="Times New Roman" w:cs="Times New Roman"/>
          <w:sz w:val="24"/>
          <w:szCs w:val="24"/>
        </w:rPr>
        <w:t>morbi</w:t>
      </w:r>
      <w:r w:rsidR="00A25927" w:rsidRPr="0061210E">
        <w:rPr>
          <w:rFonts w:ascii="Times New Roman" w:hAnsi="Times New Roman" w:cs="Times New Roman"/>
          <w:sz w:val="24"/>
          <w:szCs w:val="24"/>
        </w:rPr>
        <w:t>dité</w:t>
      </w:r>
      <w:r w:rsidRPr="0061210E">
        <w:rPr>
          <w:rFonts w:ascii="Times New Roman" w:hAnsi="Times New Roman" w:cs="Times New Roman"/>
          <w:sz w:val="24"/>
          <w:szCs w:val="24"/>
        </w:rPr>
        <w:t xml:space="preserve"> est accentuée par un très faible accès à l'eau potable et par des problèmes d'hygiène et d'assainissement.</w:t>
      </w:r>
    </w:p>
    <w:p w:rsidR="00E11D3C" w:rsidRPr="005662A3" w:rsidRDefault="00E11D3C" w:rsidP="005662A3">
      <w:pPr>
        <w:pStyle w:val="ListParagraph"/>
        <w:numPr>
          <w:ilvl w:val="0"/>
          <w:numId w:val="17"/>
        </w:numPr>
        <w:spacing w:line="360" w:lineRule="auto"/>
        <w:jc w:val="both"/>
        <w:rPr>
          <w:rFonts w:ascii="Times New Roman" w:hAnsi="Times New Roman" w:cs="Times New Roman"/>
          <w:sz w:val="24"/>
          <w:szCs w:val="24"/>
          <w:lang w:eastAsia="fr-FR"/>
        </w:rPr>
      </w:pPr>
      <w:r w:rsidRPr="005662A3">
        <w:rPr>
          <w:rFonts w:ascii="Times New Roman" w:hAnsi="Times New Roman" w:cs="Times New Roman"/>
          <w:sz w:val="24"/>
          <w:szCs w:val="24"/>
          <w:lang w:eastAsia="fr-FR"/>
        </w:rPr>
        <w:t>inaccessibilité aux soins de santé de base des enfants et aux services de maternité.</w:t>
      </w:r>
    </w:p>
    <w:p w:rsidR="001B4536" w:rsidRDefault="00E11D3C" w:rsidP="00E11D3C">
      <w:pPr>
        <w:spacing w:line="360" w:lineRule="auto"/>
        <w:ind w:firstLine="709"/>
        <w:jc w:val="both"/>
        <w:rPr>
          <w:rFonts w:ascii="Times New Roman" w:hAnsi="Times New Roman" w:cs="Times New Roman"/>
          <w:sz w:val="24"/>
          <w:szCs w:val="24"/>
          <w:lang w:eastAsia="fr-FR"/>
        </w:rPr>
      </w:pPr>
      <w:r w:rsidRPr="0061210E">
        <w:rPr>
          <w:rFonts w:ascii="Times New Roman" w:hAnsi="Times New Roman" w:cs="Times New Roman"/>
          <w:sz w:val="24"/>
          <w:szCs w:val="24"/>
          <w:lang w:eastAsia="fr-FR"/>
        </w:rPr>
        <w:t xml:space="preserve">On a pu </w:t>
      </w:r>
      <w:proofErr w:type="spellStart"/>
      <w:r w:rsidRPr="0061210E">
        <w:rPr>
          <w:rFonts w:ascii="Times New Roman" w:hAnsi="Times New Roman" w:cs="Times New Roman"/>
          <w:sz w:val="24"/>
          <w:szCs w:val="24"/>
          <w:lang w:eastAsia="fr-FR"/>
        </w:rPr>
        <w:t>constaté</w:t>
      </w:r>
      <w:proofErr w:type="spellEnd"/>
      <w:r w:rsidRPr="0061210E">
        <w:rPr>
          <w:rFonts w:ascii="Times New Roman" w:hAnsi="Times New Roman" w:cs="Times New Roman"/>
          <w:sz w:val="24"/>
          <w:szCs w:val="24"/>
          <w:lang w:eastAsia="fr-FR"/>
        </w:rPr>
        <w:t xml:space="preserve"> que seul les ménages aux revenus aisés ont accès à des installations sanitaires améliorés. Le plus grand nombre de ces ménages se situe en milieu urbaine que rural. Il est donc très difficile pour les familles défavorisés d’avoir accès à des soins de santé de qualité. Ces </w:t>
      </w:r>
      <w:proofErr w:type="gramStart"/>
      <w:r w:rsidRPr="0061210E">
        <w:rPr>
          <w:rFonts w:ascii="Times New Roman" w:hAnsi="Times New Roman" w:cs="Times New Roman"/>
          <w:sz w:val="24"/>
          <w:szCs w:val="24"/>
          <w:lang w:eastAsia="fr-FR"/>
        </w:rPr>
        <w:lastRenderedPageBreak/>
        <w:t xml:space="preserve">familles défavorisés qui </w:t>
      </w:r>
      <w:proofErr w:type="gramEnd"/>
      <w:r w:rsidRPr="0061210E">
        <w:rPr>
          <w:rFonts w:ascii="Times New Roman" w:hAnsi="Times New Roman" w:cs="Times New Roman"/>
          <w:sz w:val="24"/>
          <w:szCs w:val="24"/>
          <w:lang w:eastAsia="fr-FR"/>
        </w:rPr>
        <w:t xml:space="preserve"> augmentent de plus en plus surtout depuis la crise en 2009, la privation à l’installation sanitaire atteigne le 43,5% des enfants en 2009</w:t>
      </w:r>
      <w:r w:rsidRPr="0061210E">
        <w:rPr>
          <w:rStyle w:val="FootnoteReference"/>
          <w:rFonts w:ascii="Times New Roman" w:hAnsi="Times New Roman" w:cs="Times New Roman"/>
          <w:sz w:val="24"/>
          <w:szCs w:val="24"/>
          <w:lang w:eastAsia="fr-FR"/>
        </w:rPr>
        <w:footnoteReference w:id="11"/>
      </w:r>
      <w:r w:rsidR="001B4536">
        <w:rPr>
          <w:rFonts w:ascii="Times New Roman" w:hAnsi="Times New Roman" w:cs="Times New Roman"/>
          <w:sz w:val="24"/>
          <w:szCs w:val="24"/>
          <w:lang w:eastAsia="fr-FR"/>
        </w:rPr>
        <w:t xml:space="preserve">. </w:t>
      </w:r>
    </w:p>
    <w:p w:rsidR="00E11D3C" w:rsidRPr="0061210E" w:rsidRDefault="00E11D3C" w:rsidP="00E43870">
      <w:pPr>
        <w:spacing w:line="360" w:lineRule="auto"/>
        <w:ind w:firstLine="709"/>
        <w:jc w:val="both"/>
        <w:rPr>
          <w:rFonts w:ascii="Times New Roman" w:hAnsi="Times New Roman" w:cs="Times New Roman"/>
          <w:sz w:val="24"/>
          <w:szCs w:val="24"/>
          <w:lang w:eastAsia="fr-FR"/>
        </w:rPr>
      </w:pPr>
      <w:r w:rsidRPr="0061210E">
        <w:rPr>
          <w:rFonts w:ascii="Times New Roman" w:hAnsi="Times New Roman" w:cs="Times New Roman"/>
          <w:sz w:val="24"/>
          <w:szCs w:val="24"/>
          <w:lang w:eastAsia="fr-FR"/>
        </w:rPr>
        <w:t xml:space="preserve">L’accès physique aux établissements de santé reste un problème : 10 % des personnes qui avaient besoin de soins et qui n’ont pas pu en recevoir, ont mentionné </w:t>
      </w:r>
      <w:r w:rsidRPr="000C5981">
        <w:rPr>
          <w:rFonts w:ascii="Times New Roman" w:hAnsi="Times New Roman" w:cs="Times New Roman"/>
          <w:b/>
          <w:i/>
          <w:sz w:val="24"/>
          <w:szCs w:val="24"/>
          <w:lang w:eastAsia="fr-FR"/>
        </w:rPr>
        <w:t>la distance comme en étant la cause principale</w:t>
      </w:r>
      <w:r w:rsidRPr="0061210E">
        <w:rPr>
          <w:rFonts w:ascii="Times New Roman" w:hAnsi="Times New Roman" w:cs="Times New Roman"/>
          <w:sz w:val="24"/>
          <w:szCs w:val="24"/>
          <w:lang w:eastAsia="fr-FR"/>
        </w:rPr>
        <w:t>.</w:t>
      </w:r>
      <w:r w:rsidR="001B4536">
        <w:rPr>
          <w:rFonts w:ascii="Times New Roman" w:hAnsi="Times New Roman" w:cs="Times New Roman"/>
          <w:sz w:val="24"/>
          <w:szCs w:val="24"/>
          <w:lang w:eastAsia="fr-FR"/>
        </w:rPr>
        <w:t xml:space="preserve"> </w:t>
      </w:r>
      <w:r w:rsidRPr="0061210E">
        <w:rPr>
          <w:rFonts w:ascii="Times New Roman" w:hAnsi="Times New Roman" w:cs="Times New Roman"/>
          <w:sz w:val="24"/>
          <w:szCs w:val="24"/>
          <w:lang w:eastAsia="fr-FR"/>
        </w:rPr>
        <w:t xml:space="preserve">L’accessibilité de la population aux formations sanitaires publiques de base reste insuffisante et n’a pas beaucoup évolué, passant seulement de 57 % à 60 %.  La progression d’augmentation de nouvelles constructions de CSB  ne </w:t>
      </w:r>
      <w:r>
        <w:rPr>
          <w:rFonts w:ascii="Times New Roman" w:hAnsi="Times New Roman" w:cs="Times New Roman"/>
          <w:sz w:val="24"/>
          <w:szCs w:val="24"/>
          <w:lang w:eastAsia="fr-FR"/>
        </w:rPr>
        <w:t xml:space="preserve">convient </w:t>
      </w:r>
      <w:r w:rsidRPr="0061210E">
        <w:rPr>
          <w:rFonts w:ascii="Times New Roman" w:hAnsi="Times New Roman" w:cs="Times New Roman"/>
          <w:sz w:val="24"/>
          <w:szCs w:val="24"/>
          <w:lang w:eastAsia="fr-FR"/>
        </w:rPr>
        <w:t xml:space="preserve">pas </w:t>
      </w:r>
      <w:r>
        <w:rPr>
          <w:rFonts w:ascii="Times New Roman" w:hAnsi="Times New Roman" w:cs="Times New Roman"/>
          <w:sz w:val="24"/>
          <w:szCs w:val="24"/>
          <w:lang w:eastAsia="fr-FR"/>
        </w:rPr>
        <w:t xml:space="preserve">à </w:t>
      </w:r>
      <w:r w:rsidRPr="0061210E">
        <w:rPr>
          <w:rFonts w:ascii="Times New Roman" w:hAnsi="Times New Roman" w:cs="Times New Roman"/>
          <w:sz w:val="24"/>
          <w:szCs w:val="24"/>
          <w:lang w:eastAsia="fr-FR"/>
        </w:rPr>
        <w:t>la tendance d</w:t>
      </w:r>
      <w:r w:rsidR="00960B7B">
        <w:rPr>
          <w:rFonts w:ascii="Times New Roman" w:hAnsi="Times New Roman" w:cs="Times New Roman"/>
          <w:sz w:val="24"/>
          <w:szCs w:val="24"/>
          <w:lang w:eastAsia="fr-FR"/>
        </w:rPr>
        <w:t xml:space="preserve">’accroissement de la population </w:t>
      </w:r>
      <w:r w:rsidRPr="0061210E">
        <w:rPr>
          <w:rFonts w:ascii="Times New Roman" w:hAnsi="Times New Roman" w:cs="Times New Roman"/>
          <w:sz w:val="24"/>
          <w:szCs w:val="24"/>
          <w:lang w:eastAsia="fr-FR"/>
        </w:rPr>
        <w:t xml:space="preserve">(2,8 % /an). Le ratio population pour un CSB est passé de 1/7.384 en 2009. </w:t>
      </w:r>
    </w:p>
    <w:p w:rsidR="00E11D3C" w:rsidRPr="0061210E" w:rsidRDefault="00E11D3C" w:rsidP="00AC2BD2">
      <w:pPr>
        <w:spacing w:line="360" w:lineRule="auto"/>
        <w:ind w:firstLine="709"/>
        <w:jc w:val="both"/>
        <w:rPr>
          <w:rFonts w:ascii="Times New Roman" w:hAnsi="Times New Roman" w:cs="Times New Roman"/>
          <w:sz w:val="24"/>
          <w:szCs w:val="24"/>
          <w:lang w:eastAsia="fr-FR"/>
        </w:rPr>
      </w:pPr>
      <w:r w:rsidRPr="0061210E">
        <w:rPr>
          <w:rFonts w:ascii="Times New Roman" w:hAnsi="Times New Roman" w:cs="Times New Roman"/>
          <w:sz w:val="24"/>
          <w:szCs w:val="24"/>
          <w:lang w:eastAsia="fr-FR"/>
        </w:rPr>
        <w:t xml:space="preserve">Les problèmes d’accessibilité financière : </w:t>
      </w:r>
      <w:r w:rsidR="001B4536">
        <w:rPr>
          <w:rFonts w:ascii="Times New Roman" w:hAnsi="Times New Roman" w:cs="Times New Roman"/>
          <w:sz w:val="24"/>
          <w:szCs w:val="24"/>
          <w:lang w:eastAsia="fr-FR"/>
        </w:rPr>
        <w:t>l</w:t>
      </w:r>
      <w:r w:rsidRPr="0061210E">
        <w:rPr>
          <w:rFonts w:ascii="Times New Roman" w:hAnsi="Times New Roman" w:cs="Times New Roman"/>
          <w:sz w:val="24"/>
          <w:szCs w:val="24"/>
          <w:lang w:eastAsia="fr-FR"/>
        </w:rPr>
        <w:t xml:space="preserve">es résultats de notre enquête montrent aussi que le coût des soins est une des principales raisons évoquées pour le non - recours aux services sanitaires en cas de maladie. Ces barrières financières ont souvent un lien direct non seulement avec le coût des services mais aussi avec d’autres facteurs tels le transport et le coût d’opportunité pour recourir aux soins. Les centres de santé publics opèrent dans un environnement compétitif et entrent en concurrence avec les services de médecins privés et les praticiens traditionnels. </w:t>
      </w:r>
    </w:p>
    <w:p w:rsidR="00E11D3C" w:rsidRPr="0061210E" w:rsidRDefault="00E11D3C" w:rsidP="00E11D3C">
      <w:pPr>
        <w:spacing w:line="360" w:lineRule="auto"/>
        <w:ind w:firstLine="709"/>
        <w:jc w:val="both"/>
        <w:rPr>
          <w:rFonts w:ascii="Times New Roman" w:hAnsi="Times New Roman" w:cs="Times New Roman"/>
          <w:sz w:val="24"/>
          <w:szCs w:val="24"/>
          <w:lang w:eastAsia="fr-FR"/>
        </w:rPr>
      </w:pPr>
      <w:r w:rsidRPr="0061210E">
        <w:rPr>
          <w:rFonts w:ascii="Times New Roman" w:hAnsi="Times New Roman" w:cs="Times New Roman"/>
          <w:sz w:val="24"/>
          <w:szCs w:val="24"/>
          <w:lang w:eastAsia="fr-FR"/>
        </w:rPr>
        <w:t xml:space="preserve">Il est intéressant de noter qu’il y a des variations saisonnières importantes dans l’utilisation des services de santé qui s’expliquent par la fluctuation du pouvoir d’achat des ménages. En période de soudure, la baisse du revenu des ménages induit une baisse de l’utilisation des services. La période de soudure varie en durée en fonction de régions, mais concorde généralement avec le début de la saison des pluies mais encore récoltés. </w:t>
      </w:r>
    </w:p>
    <w:p w:rsidR="00453909" w:rsidRDefault="00E11D3C" w:rsidP="00453909">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lang w:eastAsia="fr-FR"/>
        </w:rPr>
        <w:t xml:space="preserve">En ce qui concerne la santé maternelle et néonatale, </w:t>
      </w:r>
      <w:r w:rsidRPr="0061210E">
        <w:rPr>
          <w:rFonts w:ascii="Times New Roman" w:eastAsia="Times New Roman" w:hAnsi="Times New Roman" w:cs="Times New Roman"/>
          <w:color w:val="000000"/>
          <w:sz w:val="24"/>
          <w:szCs w:val="24"/>
          <w:lang w:eastAsia="fr-FR"/>
        </w:rPr>
        <w:t xml:space="preserve">nombreuses femmes n'ont pas accès à des soins de santé de qualité, la mortalité maternelle reste d'un niveau alarmant. Celle-ci a atteint </w:t>
      </w:r>
      <w:r w:rsidR="001B4536">
        <w:rPr>
          <w:rFonts w:ascii="Times New Roman" w:eastAsia="Times New Roman" w:hAnsi="Times New Roman" w:cs="Times New Roman"/>
          <w:color w:val="000000"/>
          <w:sz w:val="24"/>
          <w:szCs w:val="24"/>
          <w:lang w:eastAsia="fr-FR"/>
        </w:rPr>
        <w:t xml:space="preserve">4/1000 </w:t>
      </w:r>
      <w:r w:rsidRPr="0061210E">
        <w:rPr>
          <w:rFonts w:ascii="Times New Roman" w:eastAsia="Times New Roman" w:hAnsi="Times New Roman" w:cs="Times New Roman"/>
          <w:color w:val="000000"/>
          <w:sz w:val="24"/>
          <w:szCs w:val="24"/>
          <w:lang w:eastAsia="fr-FR"/>
        </w:rPr>
        <w:t>en 2009</w:t>
      </w:r>
      <w:r w:rsidRPr="0061210E">
        <w:rPr>
          <w:rStyle w:val="FootnoteReference"/>
          <w:rFonts w:ascii="Times New Roman" w:eastAsia="Times New Roman" w:hAnsi="Times New Roman" w:cs="Times New Roman"/>
          <w:color w:val="000000"/>
          <w:sz w:val="24"/>
          <w:szCs w:val="24"/>
          <w:lang w:eastAsia="fr-FR"/>
        </w:rPr>
        <w:footnoteReference w:id="12"/>
      </w:r>
      <w:r w:rsidRPr="0061210E">
        <w:rPr>
          <w:rFonts w:ascii="Times New Roman" w:eastAsia="Times New Roman" w:hAnsi="Times New Roman" w:cs="Times New Roman"/>
          <w:color w:val="000000"/>
          <w:sz w:val="24"/>
          <w:szCs w:val="24"/>
          <w:lang w:eastAsia="fr-FR"/>
        </w:rPr>
        <w:t xml:space="preserve">. </w:t>
      </w:r>
      <w:r w:rsidRPr="0061210E">
        <w:rPr>
          <w:rFonts w:ascii="Times New Roman" w:hAnsi="Times New Roman" w:cs="Times New Roman"/>
          <w:sz w:val="24"/>
          <w:szCs w:val="24"/>
        </w:rPr>
        <w:t xml:space="preserve">Seulement 47% des accouchements sont assistés par du personnel qualifié. Concernant la survie de l’enfant, bien qu’une certaine amélioration ait été constatée de 1997 à 2004, période au cours de laquelle le taux de mortalité infanto juvénile est passé de 159 à 94 pour mille, le niveau de mortalité demeure encore préoccupant, car 100 000 enfants continuent de mourir chaque année. </w:t>
      </w:r>
      <w:r w:rsidR="00453909">
        <w:rPr>
          <w:rFonts w:ascii="Times New Roman" w:hAnsi="Times New Roman" w:cs="Times New Roman"/>
          <w:sz w:val="24"/>
          <w:szCs w:val="24"/>
        </w:rPr>
        <w:t>Actuellement ce taux est de 72 pour 1000 naissances vivantes. Ci-après un tableau démontrant le taux de mortalité infanto-juvénile (entre la naissance et 5ans) :</w:t>
      </w:r>
    </w:p>
    <w:p w:rsidR="00EF02E6" w:rsidRDefault="00EF02E6" w:rsidP="00453909">
      <w:pPr>
        <w:spacing w:line="360" w:lineRule="auto"/>
        <w:ind w:firstLine="709"/>
        <w:jc w:val="both"/>
        <w:rPr>
          <w:rFonts w:ascii="Times New Roman" w:hAnsi="Times New Roman" w:cs="Times New Roman"/>
          <w:sz w:val="24"/>
          <w:szCs w:val="24"/>
        </w:rPr>
      </w:pPr>
    </w:p>
    <w:p w:rsidR="00EF02E6" w:rsidRDefault="00EF02E6" w:rsidP="00453909">
      <w:pPr>
        <w:spacing w:line="360" w:lineRule="auto"/>
        <w:ind w:firstLine="709"/>
        <w:jc w:val="both"/>
        <w:rPr>
          <w:rFonts w:ascii="Times New Roman" w:hAnsi="Times New Roman" w:cs="Times New Roman"/>
          <w:sz w:val="24"/>
          <w:szCs w:val="24"/>
        </w:rPr>
      </w:pPr>
    </w:p>
    <w:p w:rsidR="00EF02E6" w:rsidRDefault="00EF02E6" w:rsidP="00453909">
      <w:pPr>
        <w:spacing w:line="360" w:lineRule="auto"/>
        <w:ind w:firstLine="709"/>
        <w:jc w:val="both"/>
        <w:rPr>
          <w:rFonts w:ascii="Times New Roman" w:hAnsi="Times New Roman" w:cs="Times New Roman"/>
          <w:sz w:val="24"/>
          <w:szCs w:val="24"/>
        </w:rPr>
      </w:pPr>
    </w:p>
    <w:p w:rsidR="00EF02E6" w:rsidRDefault="00EF02E6" w:rsidP="00453909">
      <w:pPr>
        <w:spacing w:line="360" w:lineRule="auto"/>
        <w:ind w:firstLine="709"/>
        <w:jc w:val="both"/>
        <w:rPr>
          <w:rFonts w:ascii="Times New Roman" w:hAnsi="Times New Roman" w:cs="Times New Roman"/>
          <w:sz w:val="24"/>
          <w:szCs w:val="24"/>
        </w:rPr>
      </w:pPr>
    </w:p>
    <w:p w:rsidR="00EF02E6" w:rsidRDefault="00EF02E6" w:rsidP="00453909">
      <w:pPr>
        <w:spacing w:line="360" w:lineRule="auto"/>
        <w:ind w:firstLine="709"/>
        <w:jc w:val="both"/>
        <w:rPr>
          <w:rFonts w:ascii="Times New Roman" w:hAnsi="Times New Roman" w:cs="Times New Roman"/>
          <w:sz w:val="24"/>
          <w:szCs w:val="24"/>
        </w:rPr>
      </w:pPr>
    </w:p>
    <w:p w:rsidR="00EF02E6" w:rsidRDefault="00EF02E6" w:rsidP="00453909">
      <w:pPr>
        <w:spacing w:line="360" w:lineRule="auto"/>
        <w:ind w:firstLine="709"/>
        <w:jc w:val="both"/>
        <w:rPr>
          <w:rFonts w:ascii="Times New Roman" w:hAnsi="Times New Roman" w:cs="Times New Roman"/>
          <w:sz w:val="24"/>
          <w:szCs w:val="24"/>
        </w:rPr>
      </w:pPr>
    </w:p>
    <w:p w:rsidR="00453909" w:rsidRDefault="00453909" w:rsidP="00453909">
      <w:pPr>
        <w:spacing w:line="360" w:lineRule="auto"/>
        <w:ind w:firstLine="709"/>
        <w:jc w:val="center"/>
        <w:rPr>
          <w:rFonts w:ascii="Times New Roman" w:hAnsi="Times New Roman" w:cs="Times New Roman"/>
          <w:b/>
          <w:sz w:val="24"/>
          <w:szCs w:val="24"/>
          <w:u w:val="single"/>
        </w:rPr>
      </w:pPr>
      <w:r w:rsidRPr="00185D98">
        <w:rPr>
          <w:rFonts w:ascii="Times New Roman" w:hAnsi="Times New Roman" w:cs="Times New Roman"/>
          <w:b/>
          <w:sz w:val="24"/>
          <w:szCs w:val="24"/>
          <w:u w:val="single"/>
        </w:rPr>
        <w:lastRenderedPageBreak/>
        <w:t>Tableau n°03</w:t>
      </w:r>
      <w:r>
        <w:rPr>
          <w:rFonts w:ascii="Times New Roman" w:hAnsi="Times New Roman" w:cs="Times New Roman"/>
          <w:b/>
          <w:sz w:val="24"/>
          <w:szCs w:val="24"/>
          <w:u w:val="single"/>
        </w:rPr>
        <w:t> : Taux de mortalité infanto-juvénile par Région</w:t>
      </w:r>
    </w:p>
    <w:p w:rsidR="00CC5359" w:rsidRDefault="00CC5359" w:rsidP="00453909">
      <w:pPr>
        <w:spacing w:line="360" w:lineRule="auto"/>
        <w:ind w:firstLine="709"/>
        <w:jc w:val="center"/>
        <w:rPr>
          <w:rFonts w:ascii="Times New Roman" w:hAnsi="Times New Roman" w:cs="Times New Roman"/>
          <w:b/>
          <w:sz w:val="24"/>
          <w:szCs w:val="24"/>
          <w:u w:val="single"/>
        </w:rPr>
      </w:pPr>
    </w:p>
    <w:tbl>
      <w:tblPr>
        <w:tblStyle w:val="TableGrid"/>
        <w:tblW w:w="0" w:type="auto"/>
        <w:tblInd w:w="19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5B8B7" w:themeFill="accent2" w:themeFillTint="66"/>
        <w:tblLook w:val="04A0" w:firstRow="1" w:lastRow="0" w:firstColumn="1" w:lastColumn="0" w:noHBand="0" w:noVBand="1"/>
      </w:tblPr>
      <w:tblGrid>
        <w:gridCol w:w="3879"/>
        <w:gridCol w:w="2874"/>
      </w:tblGrid>
      <w:tr w:rsidR="00E60E13">
        <w:tc>
          <w:tcPr>
            <w:tcW w:w="3879" w:type="dxa"/>
            <w:shd w:val="clear" w:color="auto" w:fill="E5B8B7" w:themeFill="accent2" w:themeFillTint="66"/>
          </w:tcPr>
          <w:p w:rsidR="00E60E13" w:rsidRDefault="00E60E13" w:rsidP="00453909">
            <w:pPr>
              <w:spacing w:line="360" w:lineRule="auto"/>
              <w:jc w:val="center"/>
              <w:rPr>
                <w:rFonts w:ascii="Times New Roman" w:hAnsi="Times New Roman" w:cs="Times New Roman"/>
                <w:sz w:val="24"/>
                <w:szCs w:val="24"/>
              </w:rPr>
            </w:pPr>
            <w:r>
              <w:rPr>
                <w:rFonts w:ascii="Times New Roman" w:hAnsi="Times New Roman" w:cs="Times New Roman"/>
                <w:sz w:val="24"/>
                <w:szCs w:val="24"/>
              </w:rPr>
              <w:t>Région</w:t>
            </w:r>
          </w:p>
        </w:tc>
        <w:tc>
          <w:tcPr>
            <w:tcW w:w="2874" w:type="dxa"/>
            <w:shd w:val="clear" w:color="auto" w:fill="E5B8B7" w:themeFill="accent2" w:themeFillTint="66"/>
          </w:tcPr>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Nombre de décès pour 1000 naissances vivantes</w:t>
            </w:r>
          </w:p>
        </w:tc>
      </w:tr>
      <w:tr w:rsidR="00453909">
        <w:tc>
          <w:tcPr>
            <w:tcW w:w="3879" w:type="dxa"/>
            <w:shd w:val="clear" w:color="auto" w:fill="E5B8B7" w:themeFill="accent2" w:themeFillTint="66"/>
            <w:vAlign w:val="center"/>
          </w:tcPr>
          <w:p w:rsidR="00453909" w:rsidRPr="00F0736E" w:rsidRDefault="00453909"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Analamanga</w:t>
            </w:r>
          </w:p>
          <w:p w:rsidR="00453909" w:rsidRPr="00F0736E" w:rsidRDefault="00453909"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Vakinakaratra</w:t>
            </w:r>
          </w:p>
          <w:p w:rsidR="00453909" w:rsidRPr="00F0736E" w:rsidRDefault="00453909"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Itasy</w:t>
            </w:r>
          </w:p>
          <w:p w:rsidR="00453909" w:rsidRPr="00F0736E" w:rsidRDefault="00453909"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Bongolava</w:t>
            </w:r>
          </w:p>
          <w:p w:rsidR="00453909" w:rsidRPr="00F0736E" w:rsidRDefault="00453909"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Haute Matsiatra</w:t>
            </w:r>
          </w:p>
          <w:p w:rsidR="00453909" w:rsidRPr="00F0736E" w:rsidRDefault="00453909"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Amoron’i Mania</w:t>
            </w:r>
          </w:p>
          <w:p w:rsidR="00453909" w:rsidRPr="00F0736E" w:rsidRDefault="00453909"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Vatovavy fitovinany</w:t>
            </w:r>
          </w:p>
          <w:p w:rsidR="00453909"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Ihorombe</w:t>
            </w:r>
          </w:p>
          <w:p w:rsidR="00E60E13"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Atsimo Atsinanana</w:t>
            </w:r>
          </w:p>
          <w:p w:rsidR="00E60E13"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Atsinanana</w:t>
            </w:r>
          </w:p>
          <w:p w:rsidR="00E60E13"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Analanjirofo</w:t>
            </w:r>
          </w:p>
          <w:p w:rsidR="00453909"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Alaotra Mangoro</w:t>
            </w:r>
          </w:p>
          <w:p w:rsidR="00E60E13"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Boeny</w:t>
            </w:r>
          </w:p>
          <w:p w:rsidR="00E60E13"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Sofia</w:t>
            </w:r>
          </w:p>
          <w:p w:rsidR="00E60E13"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Betsiboka</w:t>
            </w:r>
          </w:p>
          <w:p w:rsidR="00E60E13"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Melaky</w:t>
            </w:r>
          </w:p>
          <w:p w:rsidR="00E60E13"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Atsimo Andrefana</w:t>
            </w:r>
          </w:p>
          <w:p w:rsidR="00E60E13"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Androy</w:t>
            </w:r>
          </w:p>
          <w:p w:rsidR="00E60E13"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Anosy</w:t>
            </w:r>
          </w:p>
          <w:p w:rsidR="00E60E13"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Menabe</w:t>
            </w:r>
          </w:p>
          <w:p w:rsidR="00E60E13" w:rsidRPr="00F0736E" w:rsidRDefault="00E60E13" w:rsidP="0043476A">
            <w:pPr>
              <w:spacing w:line="360" w:lineRule="auto"/>
              <w:rPr>
                <w:rFonts w:ascii="Times New Roman" w:hAnsi="Times New Roman" w:cs="Times New Roman"/>
                <w:sz w:val="24"/>
                <w:szCs w:val="24"/>
                <w:lang w:val="it-IT"/>
              </w:rPr>
            </w:pPr>
            <w:r w:rsidRPr="00F0736E">
              <w:rPr>
                <w:rFonts w:ascii="Times New Roman" w:hAnsi="Times New Roman" w:cs="Times New Roman"/>
                <w:sz w:val="24"/>
                <w:szCs w:val="24"/>
                <w:lang w:val="it-IT"/>
              </w:rPr>
              <w:t>Diana</w:t>
            </w:r>
          </w:p>
          <w:p w:rsidR="00E60E13" w:rsidRDefault="00E60E13" w:rsidP="0043476A">
            <w:pPr>
              <w:spacing w:line="360" w:lineRule="auto"/>
              <w:rPr>
                <w:rFonts w:ascii="Times New Roman" w:hAnsi="Times New Roman" w:cs="Times New Roman"/>
                <w:sz w:val="24"/>
                <w:szCs w:val="24"/>
              </w:rPr>
            </w:pPr>
            <w:r>
              <w:rPr>
                <w:rFonts w:ascii="Times New Roman" w:hAnsi="Times New Roman" w:cs="Times New Roman"/>
                <w:sz w:val="24"/>
                <w:szCs w:val="24"/>
              </w:rPr>
              <w:t>Sava</w:t>
            </w:r>
          </w:p>
        </w:tc>
        <w:tc>
          <w:tcPr>
            <w:tcW w:w="2874" w:type="dxa"/>
            <w:shd w:val="clear" w:color="auto" w:fill="E5B8B7" w:themeFill="accent2" w:themeFillTint="66"/>
            <w:vAlign w:val="center"/>
          </w:tcPr>
          <w:p w:rsidR="00453909" w:rsidRDefault="00453909"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79</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103</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92</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188</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109</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122</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58</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74</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96</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89</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76</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77</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112</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p w:rsidR="00E60E13"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p w:rsidR="00453909" w:rsidRDefault="00E60E13" w:rsidP="00E60E13">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bl>
    <w:p w:rsidR="00CC5359" w:rsidRDefault="00CC5359" w:rsidP="00E82AF8">
      <w:pPr>
        <w:spacing w:line="360" w:lineRule="auto"/>
        <w:ind w:firstLine="709"/>
        <w:jc w:val="center"/>
        <w:rPr>
          <w:rFonts w:ascii="Times New Roman" w:hAnsi="Times New Roman" w:cs="Times New Roman"/>
          <w:b/>
          <w:sz w:val="24"/>
          <w:szCs w:val="24"/>
          <w:u w:val="single"/>
        </w:rPr>
      </w:pPr>
    </w:p>
    <w:p w:rsidR="00E11D3C" w:rsidRDefault="00C7697D" w:rsidP="00E82AF8">
      <w:pPr>
        <w:spacing w:line="360" w:lineRule="auto"/>
        <w:ind w:firstLine="709"/>
        <w:jc w:val="center"/>
        <w:rPr>
          <w:rFonts w:ascii="Times New Roman" w:hAnsi="Times New Roman" w:cs="Times New Roman"/>
          <w:b/>
          <w:sz w:val="24"/>
          <w:szCs w:val="24"/>
          <w:u w:val="single"/>
        </w:rPr>
      </w:pPr>
      <w:r w:rsidRPr="002952CF">
        <w:rPr>
          <w:rFonts w:ascii="Times New Roman" w:hAnsi="Times New Roman" w:cs="Times New Roman"/>
          <w:b/>
          <w:sz w:val="24"/>
          <w:szCs w:val="24"/>
          <w:u w:val="single"/>
        </w:rPr>
        <w:t xml:space="preserve">Source : </w:t>
      </w:r>
      <w:r w:rsidR="002952CF" w:rsidRPr="002952CF">
        <w:rPr>
          <w:rFonts w:ascii="Times New Roman" w:hAnsi="Times New Roman" w:cs="Times New Roman"/>
          <w:b/>
          <w:sz w:val="24"/>
          <w:szCs w:val="24"/>
          <w:u w:val="single"/>
        </w:rPr>
        <w:t>EDS 2008-2009, INSTAT</w:t>
      </w:r>
    </w:p>
    <w:p w:rsidR="00610762" w:rsidRPr="0061210E" w:rsidRDefault="00610762" w:rsidP="00E82AF8">
      <w:pPr>
        <w:spacing w:line="360" w:lineRule="auto"/>
        <w:ind w:firstLine="709"/>
        <w:jc w:val="center"/>
        <w:rPr>
          <w:rFonts w:ascii="Times New Roman" w:hAnsi="Times New Roman" w:cs="Times New Roman"/>
          <w:sz w:val="24"/>
          <w:szCs w:val="24"/>
        </w:rPr>
      </w:pPr>
    </w:p>
    <w:p w:rsidR="00610762" w:rsidRDefault="00E11D3C" w:rsidP="00A1472D">
      <w:pPr>
        <w:spacing w:line="360" w:lineRule="auto"/>
        <w:ind w:firstLine="709"/>
        <w:jc w:val="both"/>
        <w:rPr>
          <w:rFonts w:ascii="Times New Roman" w:hAnsi="Times New Roman" w:cs="Times New Roman"/>
          <w:sz w:val="24"/>
          <w:szCs w:val="24"/>
          <w:u w:val="single"/>
        </w:rPr>
      </w:pPr>
      <w:r w:rsidRPr="0061210E">
        <w:rPr>
          <w:rFonts w:ascii="Times New Roman" w:hAnsi="Times New Roman" w:cs="Times New Roman"/>
          <w:sz w:val="24"/>
          <w:szCs w:val="24"/>
        </w:rPr>
        <w:t xml:space="preserve">La couverture sanitaire reste cependant limitée, puisque moins de 65% de la population sont situés à moins de 5 kilomètres d'une formation sanitaire. Le taux d’utilisation des services de santé de base publics est de moins de 50%. </w:t>
      </w:r>
      <w:r w:rsidRPr="0061210E">
        <w:rPr>
          <w:rFonts w:ascii="Times New Roman" w:eastAsia="Times New Roman" w:hAnsi="Times New Roman" w:cs="Times New Roman"/>
          <w:color w:val="000000"/>
          <w:sz w:val="24"/>
          <w:szCs w:val="24"/>
          <w:lang w:eastAsia="fr-FR"/>
        </w:rPr>
        <w:t>Plus de la moitié de l'ensemble des naissances se déroulent sans l'assistance d'une personne médicalement qualifiée</w:t>
      </w:r>
      <w:r w:rsidR="00E82AF8">
        <w:rPr>
          <w:rFonts w:ascii="Times New Roman" w:eastAsia="Times New Roman" w:hAnsi="Times New Roman" w:cs="Times New Roman"/>
          <w:color w:val="000000"/>
          <w:sz w:val="24"/>
          <w:szCs w:val="24"/>
          <w:lang w:eastAsia="fr-FR"/>
        </w:rPr>
        <w:t xml:space="preserve"> contre 32,9% en 2008</w:t>
      </w:r>
      <w:r w:rsidR="00E82AF8">
        <w:rPr>
          <w:rStyle w:val="FootnoteReference"/>
          <w:rFonts w:ascii="Times New Roman" w:eastAsia="Times New Roman" w:hAnsi="Times New Roman" w:cs="Times New Roman"/>
          <w:color w:val="000000"/>
          <w:sz w:val="24"/>
          <w:szCs w:val="24"/>
          <w:lang w:eastAsia="fr-FR"/>
        </w:rPr>
        <w:footnoteReference w:id="13"/>
      </w:r>
      <w:r w:rsidRPr="0061210E">
        <w:rPr>
          <w:rFonts w:ascii="Times New Roman" w:eastAsia="Times New Roman" w:hAnsi="Times New Roman" w:cs="Times New Roman"/>
          <w:color w:val="000000"/>
          <w:sz w:val="24"/>
          <w:szCs w:val="24"/>
          <w:lang w:eastAsia="fr-FR"/>
        </w:rPr>
        <w:t xml:space="preserve">. </w:t>
      </w:r>
      <w:r w:rsidRPr="0061210E">
        <w:rPr>
          <w:rFonts w:ascii="Times New Roman" w:hAnsi="Times New Roman" w:cs="Times New Roman"/>
          <w:sz w:val="24"/>
          <w:szCs w:val="24"/>
        </w:rPr>
        <w:t xml:space="preserve">Les données </w:t>
      </w:r>
      <w:r w:rsidRPr="0061210E">
        <w:rPr>
          <w:rFonts w:ascii="Times New Roman" w:hAnsi="Times New Roman" w:cs="Times New Roman"/>
          <w:sz w:val="24"/>
          <w:szCs w:val="24"/>
        </w:rPr>
        <w:lastRenderedPageBreak/>
        <w:t>essentielles concernant la santé de l’enfant montrent une évolution positive au cours des dernières années. La chute des taux de mortalité chez les enfants de moins de 5 ans, amorcée depuis 1985, a connu une accélération entre 1997 et 2003.</w:t>
      </w:r>
      <w:r w:rsidR="00661084">
        <w:rPr>
          <w:rFonts w:ascii="Times New Roman" w:hAnsi="Times New Roman" w:cs="Times New Roman"/>
          <w:sz w:val="24"/>
          <w:szCs w:val="24"/>
        </w:rPr>
        <w:t xml:space="preserve"> Actuellement elle</w:t>
      </w:r>
      <w:r w:rsidR="00453909">
        <w:rPr>
          <w:rFonts w:ascii="Times New Roman" w:hAnsi="Times New Roman" w:cs="Times New Roman"/>
          <w:sz w:val="24"/>
          <w:szCs w:val="24"/>
        </w:rPr>
        <w:t xml:space="preserve"> </w:t>
      </w:r>
      <w:r w:rsidR="00661084">
        <w:rPr>
          <w:rFonts w:ascii="Times New Roman" w:hAnsi="Times New Roman" w:cs="Times New Roman"/>
          <w:sz w:val="24"/>
          <w:szCs w:val="24"/>
        </w:rPr>
        <w:t xml:space="preserve">a connu une baisse jusqu’à 48% selon </w:t>
      </w:r>
      <w:r w:rsidR="00874C05">
        <w:rPr>
          <w:rFonts w:ascii="Times New Roman" w:hAnsi="Times New Roman" w:cs="Times New Roman"/>
          <w:sz w:val="24"/>
          <w:szCs w:val="24"/>
        </w:rPr>
        <w:t>une fiche de donnée 2010 auprès de l’INSTAT venant du PRB</w:t>
      </w:r>
      <w:r w:rsidR="00661084">
        <w:rPr>
          <w:rFonts w:ascii="Times New Roman" w:hAnsi="Times New Roman" w:cs="Times New Roman"/>
          <w:sz w:val="24"/>
          <w:szCs w:val="24"/>
        </w:rPr>
        <w:t>.</w:t>
      </w:r>
    </w:p>
    <w:tbl>
      <w:tblPr>
        <w:tblStyle w:val="TableGrid"/>
        <w:tblpPr w:leftFromText="141" w:rightFromText="141" w:vertAnchor="text" w:horzAnchor="margin" w:tblpY="477"/>
        <w:tblW w:w="0" w:type="auto"/>
        <w:tblLook w:val="04A0" w:firstRow="1" w:lastRow="0" w:firstColumn="1" w:lastColumn="0" w:noHBand="0" w:noVBand="1"/>
      </w:tblPr>
      <w:tblGrid>
        <w:gridCol w:w="9854"/>
      </w:tblGrid>
      <w:tr w:rsidR="00516B0A" w:rsidRPr="0061210E">
        <w:trPr>
          <w:trHeight w:val="474"/>
        </w:trPr>
        <w:tc>
          <w:tcPr>
            <w:tcW w:w="9854" w:type="dxa"/>
            <w:shd w:val="clear" w:color="auto" w:fill="FABF8F" w:themeFill="accent6" w:themeFillTint="99"/>
          </w:tcPr>
          <w:p w:rsidR="00516B0A" w:rsidRPr="0061210E" w:rsidRDefault="00516B0A" w:rsidP="00516B0A">
            <w:pPr>
              <w:spacing w:line="360" w:lineRule="auto"/>
              <w:jc w:val="both"/>
              <w:rPr>
                <w:rFonts w:ascii="Times New Roman" w:hAnsi="Times New Roman" w:cs="Times New Roman"/>
                <w:sz w:val="24"/>
                <w:szCs w:val="24"/>
                <w:lang w:eastAsia="fr-FR"/>
              </w:rPr>
            </w:pPr>
            <w:r w:rsidRPr="0061210E">
              <w:rPr>
                <w:rFonts w:ascii="Times New Roman" w:hAnsi="Times New Roman" w:cs="Times New Roman"/>
                <w:sz w:val="24"/>
                <w:szCs w:val="24"/>
                <w:lang w:eastAsia="fr-FR"/>
              </w:rPr>
              <w:t>Année/Taux                                                              2007                                        2009</w:t>
            </w:r>
          </w:p>
        </w:tc>
      </w:tr>
      <w:tr w:rsidR="00516B0A" w:rsidRPr="0061210E">
        <w:trPr>
          <w:trHeight w:val="492"/>
        </w:trPr>
        <w:tc>
          <w:tcPr>
            <w:tcW w:w="9854" w:type="dxa"/>
            <w:shd w:val="clear" w:color="auto" w:fill="FBD4B4" w:themeFill="accent6" w:themeFillTint="66"/>
          </w:tcPr>
          <w:p w:rsidR="00516B0A" w:rsidRPr="0061210E" w:rsidRDefault="00516B0A" w:rsidP="00516B0A">
            <w:pPr>
              <w:spacing w:line="360" w:lineRule="auto"/>
              <w:jc w:val="both"/>
              <w:rPr>
                <w:rFonts w:ascii="Times New Roman" w:hAnsi="Times New Roman" w:cs="Times New Roman"/>
                <w:sz w:val="24"/>
                <w:szCs w:val="24"/>
                <w:lang w:eastAsia="fr-FR"/>
              </w:rPr>
            </w:pPr>
            <w:r w:rsidRPr="0061210E">
              <w:rPr>
                <w:rFonts w:ascii="Times New Roman" w:hAnsi="Times New Roman" w:cs="Times New Roman"/>
                <w:sz w:val="24"/>
                <w:szCs w:val="24"/>
                <w:lang w:eastAsia="fr-FR"/>
              </w:rPr>
              <w:t>TMM5                                                                       32%                                          58%</w:t>
            </w:r>
          </w:p>
          <w:p w:rsidR="00516B0A" w:rsidRPr="0061210E" w:rsidRDefault="00516B0A" w:rsidP="00516B0A">
            <w:pPr>
              <w:spacing w:line="360" w:lineRule="auto"/>
              <w:jc w:val="both"/>
              <w:rPr>
                <w:rFonts w:ascii="Times New Roman" w:hAnsi="Times New Roman" w:cs="Times New Roman"/>
                <w:sz w:val="24"/>
                <w:szCs w:val="24"/>
                <w:lang w:eastAsia="fr-FR"/>
              </w:rPr>
            </w:pPr>
            <w:r w:rsidRPr="0061210E">
              <w:rPr>
                <w:rFonts w:ascii="Times New Roman" w:hAnsi="Times New Roman" w:cs="Times New Roman"/>
                <w:sz w:val="24"/>
                <w:szCs w:val="24"/>
                <w:lang w:eastAsia="fr-FR"/>
              </w:rPr>
              <w:t>Taux de mortalité infantile (moins d’un an)              30%                                          41%</w:t>
            </w:r>
          </w:p>
          <w:p w:rsidR="00516B0A" w:rsidRPr="0061210E" w:rsidRDefault="00516B0A" w:rsidP="00516B0A">
            <w:pPr>
              <w:spacing w:line="360" w:lineRule="auto"/>
              <w:jc w:val="both"/>
              <w:rPr>
                <w:rFonts w:ascii="Times New Roman" w:hAnsi="Times New Roman" w:cs="Times New Roman"/>
                <w:sz w:val="24"/>
                <w:szCs w:val="24"/>
                <w:lang w:eastAsia="fr-FR"/>
              </w:rPr>
            </w:pPr>
            <w:r w:rsidRPr="0061210E">
              <w:rPr>
                <w:rFonts w:ascii="Times New Roman" w:hAnsi="Times New Roman" w:cs="Times New Roman"/>
                <w:sz w:val="24"/>
                <w:szCs w:val="24"/>
                <w:lang w:eastAsia="fr-FR"/>
              </w:rPr>
              <w:t>Taux de mortalité néonatale                                      15%                                          2</w:t>
            </w:r>
            <w:r>
              <w:rPr>
                <w:rFonts w:ascii="Times New Roman" w:hAnsi="Times New Roman" w:cs="Times New Roman"/>
                <w:sz w:val="24"/>
                <w:szCs w:val="24"/>
                <w:lang w:eastAsia="fr-FR"/>
              </w:rPr>
              <w:t>1</w:t>
            </w:r>
            <w:r w:rsidRPr="0061210E">
              <w:rPr>
                <w:rFonts w:ascii="Times New Roman" w:hAnsi="Times New Roman" w:cs="Times New Roman"/>
                <w:sz w:val="24"/>
                <w:szCs w:val="24"/>
                <w:lang w:eastAsia="fr-FR"/>
              </w:rPr>
              <w:t xml:space="preserve">%    </w:t>
            </w:r>
          </w:p>
        </w:tc>
      </w:tr>
    </w:tbl>
    <w:p w:rsidR="00E11D3C" w:rsidRDefault="00516B0A" w:rsidP="00E11D3C">
      <w:pPr>
        <w:autoSpaceDE w:val="0"/>
        <w:autoSpaceDN w:val="0"/>
        <w:adjustRightInd w:val="0"/>
        <w:spacing w:line="360" w:lineRule="auto"/>
        <w:ind w:firstLine="709"/>
        <w:jc w:val="center"/>
        <w:rPr>
          <w:rFonts w:ascii="Times New Roman" w:hAnsi="Times New Roman" w:cs="Times New Roman"/>
          <w:b/>
          <w:bCs/>
          <w:sz w:val="24"/>
          <w:szCs w:val="24"/>
          <w:u w:val="single"/>
        </w:rPr>
      </w:pPr>
      <w:r w:rsidRPr="00E43870">
        <w:rPr>
          <w:rFonts w:ascii="Times New Roman" w:hAnsi="Times New Roman" w:cs="Times New Roman"/>
          <w:b/>
          <w:sz w:val="24"/>
          <w:szCs w:val="24"/>
          <w:u w:val="single"/>
        </w:rPr>
        <w:t xml:space="preserve"> </w:t>
      </w:r>
      <w:r w:rsidR="00E11D3C" w:rsidRPr="00E43870">
        <w:rPr>
          <w:rFonts w:ascii="Times New Roman" w:hAnsi="Times New Roman" w:cs="Times New Roman"/>
          <w:b/>
          <w:sz w:val="24"/>
          <w:szCs w:val="24"/>
          <w:u w:val="single"/>
        </w:rPr>
        <w:t>Tableau n°0</w:t>
      </w:r>
      <w:r w:rsidR="00185D98">
        <w:rPr>
          <w:rFonts w:ascii="Times New Roman" w:hAnsi="Times New Roman" w:cs="Times New Roman"/>
          <w:b/>
          <w:sz w:val="24"/>
          <w:szCs w:val="24"/>
          <w:u w:val="single"/>
        </w:rPr>
        <w:t>4</w:t>
      </w:r>
      <w:r w:rsidR="00E11D3C" w:rsidRPr="00E43870">
        <w:rPr>
          <w:rFonts w:ascii="Times New Roman" w:hAnsi="Times New Roman" w:cs="Times New Roman"/>
          <w:b/>
          <w:sz w:val="24"/>
          <w:szCs w:val="24"/>
          <w:u w:val="single"/>
        </w:rPr>
        <w:t xml:space="preserve"> : </w:t>
      </w:r>
      <w:r w:rsidR="00E11D3C" w:rsidRPr="00E43870">
        <w:rPr>
          <w:rFonts w:ascii="Times New Roman" w:hAnsi="Times New Roman" w:cs="Times New Roman"/>
          <w:b/>
          <w:bCs/>
          <w:sz w:val="24"/>
          <w:szCs w:val="24"/>
          <w:u w:val="single"/>
        </w:rPr>
        <w:t>Tableau comparatif  des taux de mortalité selon leur nature</w:t>
      </w:r>
    </w:p>
    <w:p w:rsidR="00E11D3C" w:rsidRPr="0061210E" w:rsidRDefault="00E11D3C" w:rsidP="00E11D3C">
      <w:pPr>
        <w:pStyle w:val="NormalWeb"/>
        <w:numPr>
          <w:ilvl w:val="0"/>
          <w:numId w:val="14"/>
        </w:numPr>
      </w:pPr>
      <w:r w:rsidRPr="0061210E">
        <w:rPr>
          <w:bCs/>
        </w:rPr>
        <w:t>Famine et paludisme, deux menaces en suspens</w:t>
      </w:r>
    </w:p>
    <w:p w:rsidR="00E11D3C" w:rsidRPr="0061210E" w:rsidRDefault="00E11D3C" w:rsidP="00E11D3C">
      <w:pPr>
        <w:shd w:val="clear" w:color="auto" w:fill="FFFFFF" w:themeFill="background1"/>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Famines, épidémi</w:t>
      </w:r>
      <w:r w:rsidR="005662A3">
        <w:rPr>
          <w:rFonts w:ascii="Times New Roman" w:hAnsi="Times New Roman" w:cs="Times New Roman"/>
          <w:sz w:val="24"/>
          <w:szCs w:val="24"/>
        </w:rPr>
        <w:t>es :</w:t>
      </w:r>
      <w:r w:rsidRPr="0061210E">
        <w:rPr>
          <w:rFonts w:ascii="Times New Roman" w:hAnsi="Times New Roman" w:cs="Times New Roman"/>
          <w:sz w:val="24"/>
          <w:szCs w:val="24"/>
        </w:rPr>
        <w:t xml:space="preserve"> Si la pluie tant attendue au début de l'été ne tombe pas, les maigres réserves sont vite épuisées. Le sud est toujours la région la plus menacée par la sécheresse. La zone critique se situe aux environs d'</w:t>
      </w:r>
      <w:proofErr w:type="spellStart"/>
      <w:r w:rsidRPr="0061210E">
        <w:rPr>
          <w:rFonts w:ascii="Times New Roman" w:hAnsi="Times New Roman" w:cs="Times New Roman"/>
          <w:sz w:val="24"/>
          <w:szCs w:val="24"/>
        </w:rPr>
        <w:t>Ambovombe</w:t>
      </w:r>
      <w:proofErr w:type="spellEnd"/>
      <w:r w:rsidRPr="0061210E">
        <w:rPr>
          <w:rFonts w:ascii="Times New Roman" w:hAnsi="Times New Roman" w:cs="Times New Roman"/>
          <w:sz w:val="24"/>
          <w:szCs w:val="24"/>
        </w:rPr>
        <w:t xml:space="preserve"> (Région </w:t>
      </w:r>
      <w:proofErr w:type="spellStart"/>
      <w:r w:rsidRPr="0061210E">
        <w:rPr>
          <w:rFonts w:ascii="Times New Roman" w:hAnsi="Times New Roman" w:cs="Times New Roman"/>
          <w:sz w:val="24"/>
          <w:szCs w:val="24"/>
        </w:rPr>
        <w:t>Androy</w:t>
      </w:r>
      <w:proofErr w:type="spellEnd"/>
      <w:r w:rsidRPr="0061210E">
        <w:rPr>
          <w:rFonts w:ascii="Times New Roman" w:hAnsi="Times New Roman" w:cs="Times New Roman"/>
          <w:sz w:val="24"/>
          <w:szCs w:val="24"/>
        </w:rPr>
        <w:t xml:space="preserve">). Autre mal endémique : le Paludisme. On parle d'une recrudescence alarmante de la maladie et on en attribue la cause à une résistance des </w:t>
      </w:r>
      <w:hyperlink r:id="rId10" w:tooltip="Plasmodium" w:history="1">
        <w:r w:rsidRPr="00461F5A">
          <w:rPr>
            <w:rStyle w:val="Hyperlink"/>
            <w:rFonts w:ascii="Times New Roman" w:hAnsi="Times New Roman" w:cs="Times New Roman"/>
            <w:color w:val="000000" w:themeColor="text1"/>
            <w:sz w:val="24"/>
            <w:szCs w:val="24"/>
          </w:rPr>
          <w:t>plasmodiums</w:t>
        </w:r>
      </w:hyperlink>
      <w:r w:rsidRPr="00461F5A">
        <w:rPr>
          <w:rFonts w:ascii="Times New Roman" w:hAnsi="Times New Roman" w:cs="Times New Roman"/>
          <w:color w:val="000000" w:themeColor="text1"/>
          <w:sz w:val="24"/>
          <w:szCs w:val="24"/>
        </w:rPr>
        <w:t xml:space="preserve"> </w:t>
      </w:r>
      <w:r w:rsidRPr="0061210E">
        <w:rPr>
          <w:rFonts w:ascii="Times New Roman" w:hAnsi="Times New Roman" w:cs="Times New Roman"/>
          <w:sz w:val="24"/>
          <w:szCs w:val="24"/>
        </w:rPr>
        <w:t xml:space="preserve">à la </w:t>
      </w:r>
      <w:hyperlink r:id="rId11" w:history="1">
        <w:r w:rsidRPr="00461F5A">
          <w:rPr>
            <w:rStyle w:val="Hyperlink"/>
            <w:rFonts w:ascii="Times New Roman" w:hAnsi="Times New Roman" w:cs="Times New Roman"/>
            <w:color w:val="000000" w:themeColor="text1"/>
            <w:sz w:val="24"/>
            <w:szCs w:val="24"/>
          </w:rPr>
          <w:t>chloroquine</w:t>
        </w:r>
      </w:hyperlink>
      <w:r w:rsidRPr="0061210E">
        <w:rPr>
          <w:rFonts w:ascii="Times New Roman" w:hAnsi="Times New Roman" w:cs="Times New Roman"/>
          <w:sz w:val="24"/>
          <w:szCs w:val="24"/>
        </w:rPr>
        <w:t xml:space="preserve">, ce qui ferait échec à la prise classique de </w:t>
      </w:r>
      <w:hyperlink r:id="rId12" w:history="1">
        <w:r w:rsidRPr="00461F5A">
          <w:rPr>
            <w:rStyle w:val="Hyperlink"/>
            <w:rFonts w:ascii="Times New Roman" w:hAnsi="Times New Roman" w:cs="Times New Roman"/>
            <w:color w:val="000000" w:themeColor="text1"/>
            <w:sz w:val="24"/>
            <w:szCs w:val="24"/>
          </w:rPr>
          <w:t>quinine</w:t>
        </w:r>
      </w:hyperlink>
      <w:r w:rsidRPr="00461F5A">
        <w:rPr>
          <w:rFonts w:ascii="Times New Roman" w:hAnsi="Times New Roman" w:cs="Times New Roman"/>
          <w:color w:val="000000" w:themeColor="text1"/>
          <w:sz w:val="24"/>
          <w:szCs w:val="24"/>
        </w:rPr>
        <w:t xml:space="preserve"> </w:t>
      </w:r>
      <w:r w:rsidRPr="0061210E">
        <w:rPr>
          <w:rFonts w:ascii="Times New Roman" w:hAnsi="Times New Roman" w:cs="Times New Roman"/>
          <w:sz w:val="24"/>
          <w:szCs w:val="24"/>
        </w:rPr>
        <w:t xml:space="preserve">ou de </w:t>
      </w:r>
      <w:hyperlink r:id="rId13" w:tooltip="Nivaquine" w:history="1">
        <w:r w:rsidRPr="00461F5A">
          <w:rPr>
            <w:rStyle w:val="Hyperlink"/>
            <w:rFonts w:ascii="Times New Roman" w:hAnsi="Times New Roman" w:cs="Times New Roman"/>
            <w:color w:val="000000" w:themeColor="text1"/>
            <w:sz w:val="24"/>
            <w:szCs w:val="24"/>
          </w:rPr>
          <w:t>nivaquine</w:t>
        </w:r>
      </w:hyperlink>
      <w:r w:rsidRPr="00461F5A">
        <w:rPr>
          <w:rFonts w:ascii="Times New Roman" w:hAnsi="Times New Roman" w:cs="Times New Roman"/>
          <w:color w:val="000000" w:themeColor="text1"/>
          <w:sz w:val="24"/>
          <w:szCs w:val="24"/>
        </w:rPr>
        <w:t>.</w:t>
      </w:r>
      <w:r w:rsidRPr="0061210E">
        <w:rPr>
          <w:rFonts w:ascii="Times New Roman" w:hAnsi="Times New Roman" w:cs="Times New Roman"/>
          <w:sz w:val="24"/>
          <w:szCs w:val="24"/>
        </w:rPr>
        <w:t xml:space="preserve"> </w:t>
      </w:r>
    </w:p>
    <w:p w:rsidR="005662A3" w:rsidRPr="0061210E" w:rsidRDefault="00E11D3C" w:rsidP="00E11D3C">
      <w:pPr>
        <w:shd w:val="clear" w:color="auto" w:fill="FFFFFF" w:themeFill="background1"/>
        <w:spacing w:after="100" w:afterAutospacing="1"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A Madagascar, la lutte contre le paludisme est une lutte de tous les instants, menée depuis de nombreuses années, avec l'appui de nombreux organismes partenaires, dont, justement l'UNICEF. Les campagnes de distribution de moustiquaires à imprégnation durable et les aspersions intra-domiciliaires menées dans différentes régions de la Grande Ile, en font partie. </w:t>
      </w:r>
      <w:r>
        <w:rPr>
          <w:rFonts w:ascii="Times New Roman" w:hAnsi="Times New Roman" w:cs="Times New Roman"/>
          <w:sz w:val="24"/>
          <w:szCs w:val="24"/>
        </w:rPr>
        <w:t xml:space="preserve"> </w:t>
      </w:r>
      <w:r w:rsidRPr="0061210E">
        <w:rPr>
          <w:rFonts w:ascii="Times New Roman" w:hAnsi="Times New Roman" w:cs="Times New Roman"/>
          <w:sz w:val="24"/>
          <w:szCs w:val="24"/>
        </w:rPr>
        <w:t xml:space="preserve">De même, la mise à disposition de traitements peu coûteux à travers le marketing social, mené par des organismes en activité dans ce secteur, ont contribué à la réduction de la mortalité due au paludisme. « Des études ont montré que lorsque les enfants d'une même communauté dorment chaque nuit sous une moustiquaire imprégnée d'insecticide, la mortalité infantile globale peut diminuer de près de 20% », fait alors remarquer l'UNICEF. « Pourtant, des centaines de milliers d'enfants, essentiellement en Afrique, périront faute d'avoir eu accès à ces moustiquaires ou à des médicaments indispensables dans les 24 heures suivant l'apparition des premiers symptômes. </w:t>
      </w:r>
    </w:p>
    <w:p w:rsidR="00E11D3C" w:rsidRPr="0061210E" w:rsidRDefault="00E11D3C" w:rsidP="00E11D3C">
      <w:pPr>
        <w:pStyle w:val="ListParagraph"/>
        <w:numPr>
          <w:ilvl w:val="0"/>
          <w:numId w:val="14"/>
        </w:numPr>
        <w:shd w:val="clear" w:color="auto" w:fill="FFFFFF" w:themeFill="background1"/>
        <w:spacing w:after="100" w:afterAutospacing="1" w:line="360" w:lineRule="auto"/>
        <w:jc w:val="both"/>
        <w:rPr>
          <w:rFonts w:ascii="Times New Roman" w:hAnsi="Times New Roman" w:cs="Times New Roman"/>
          <w:sz w:val="24"/>
          <w:szCs w:val="24"/>
        </w:rPr>
      </w:pPr>
      <w:r w:rsidRPr="0061210E">
        <w:rPr>
          <w:rFonts w:ascii="Times New Roman" w:hAnsi="Times New Roman" w:cs="Times New Roman"/>
          <w:sz w:val="24"/>
          <w:szCs w:val="24"/>
        </w:rPr>
        <w:t xml:space="preserve">Effectifs </w:t>
      </w:r>
      <w:proofErr w:type="gramStart"/>
      <w:r w:rsidRPr="0061210E">
        <w:rPr>
          <w:rFonts w:ascii="Times New Roman" w:hAnsi="Times New Roman" w:cs="Times New Roman"/>
          <w:sz w:val="24"/>
          <w:szCs w:val="24"/>
        </w:rPr>
        <w:t>des responsables sanitaires insuffisant</w:t>
      </w:r>
      <w:proofErr w:type="gramEnd"/>
    </w:p>
    <w:p w:rsidR="00E11D3C" w:rsidRDefault="00E11D3C" w:rsidP="00E11D3C">
      <w:pPr>
        <w:pStyle w:val="ListParagraph"/>
        <w:autoSpaceDE w:val="0"/>
        <w:autoSpaceDN w:val="0"/>
        <w:adjustRightInd w:val="0"/>
        <w:spacing w:line="360" w:lineRule="auto"/>
        <w:ind w:left="0" w:firstLine="709"/>
        <w:jc w:val="both"/>
        <w:rPr>
          <w:rFonts w:ascii="Times New Roman" w:hAnsi="Times New Roman" w:cs="Times New Roman"/>
          <w:color w:val="000000" w:themeColor="text1"/>
          <w:sz w:val="24"/>
          <w:szCs w:val="24"/>
        </w:rPr>
      </w:pPr>
      <w:r w:rsidRPr="0061210E">
        <w:rPr>
          <w:rFonts w:ascii="Times New Roman" w:hAnsi="Times New Roman" w:cs="Times New Roman"/>
          <w:color w:val="000000" w:themeColor="text1"/>
          <w:sz w:val="24"/>
          <w:szCs w:val="24"/>
        </w:rPr>
        <w:t>Il se trouve que le ratio ressources humaines/population reste nettement inférieur aux normes de l’OMS, surtout en ce qui concerne les infirmiers.</w:t>
      </w:r>
    </w:p>
    <w:p w:rsidR="001125AB" w:rsidRDefault="001125AB" w:rsidP="00E11D3C">
      <w:pPr>
        <w:pStyle w:val="ListParagraph"/>
        <w:autoSpaceDE w:val="0"/>
        <w:autoSpaceDN w:val="0"/>
        <w:adjustRightInd w:val="0"/>
        <w:spacing w:line="360" w:lineRule="auto"/>
        <w:ind w:left="0" w:firstLine="709"/>
        <w:jc w:val="both"/>
        <w:rPr>
          <w:rFonts w:ascii="Times New Roman" w:hAnsi="Times New Roman" w:cs="Times New Roman"/>
          <w:color w:val="000000" w:themeColor="text1"/>
          <w:sz w:val="24"/>
          <w:szCs w:val="24"/>
        </w:rPr>
      </w:pPr>
    </w:p>
    <w:p w:rsidR="001D22C3" w:rsidRPr="00131844" w:rsidRDefault="001D22C3" w:rsidP="00131844">
      <w:pPr>
        <w:autoSpaceDE w:val="0"/>
        <w:autoSpaceDN w:val="0"/>
        <w:adjustRightInd w:val="0"/>
        <w:spacing w:line="360" w:lineRule="auto"/>
        <w:rPr>
          <w:rFonts w:ascii="Times New Roman" w:hAnsi="Times New Roman" w:cs="Times New Roman"/>
          <w:color w:val="000000" w:themeColor="text1"/>
          <w:sz w:val="24"/>
          <w:szCs w:val="24"/>
          <w:u w:val="single"/>
        </w:rPr>
      </w:pPr>
    </w:p>
    <w:p w:rsidR="00E11D3C" w:rsidRPr="00461F5A" w:rsidRDefault="00E11D3C" w:rsidP="00E11D3C">
      <w:pPr>
        <w:pStyle w:val="ListParagraph"/>
        <w:autoSpaceDE w:val="0"/>
        <w:autoSpaceDN w:val="0"/>
        <w:adjustRightInd w:val="0"/>
        <w:spacing w:line="360" w:lineRule="auto"/>
        <w:ind w:left="0" w:firstLine="709"/>
        <w:jc w:val="center"/>
        <w:rPr>
          <w:rFonts w:ascii="Times New Roman" w:hAnsi="Times New Roman" w:cs="Times New Roman"/>
          <w:b/>
          <w:bCs/>
          <w:sz w:val="24"/>
          <w:szCs w:val="24"/>
          <w:u w:val="single"/>
        </w:rPr>
      </w:pPr>
      <w:r w:rsidRPr="00461F5A">
        <w:rPr>
          <w:rFonts w:ascii="Times New Roman" w:hAnsi="Times New Roman" w:cs="Times New Roman"/>
          <w:b/>
          <w:color w:val="000000" w:themeColor="text1"/>
          <w:sz w:val="24"/>
          <w:szCs w:val="24"/>
          <w:u w:val="single"/>
        </w:rPr>
        <w:lastRenderedPageBreak/>
        <w:t>Tableau n°</w:t>
      </w:r>
      <w:r w:rsidR="007E7155">
        <w:rPr>
          <w:rFonts w:ascii="Times New Roman" w:hAnsi="Times New Roman" w:cs="Times New Roman"/>
          <w:b/>
          <w:color w:val="000000" w:themeColor="text1"/>
          <w:sz w:val="24"/>
          <w:szCs w:val="24"/>
          <w:u w:val="single"/>
        </w:rPr>
        <w:t>0</w:t>
      </w:r>
      <w:r w:rsidR="00516B0A">
        <w:rPr>
          <w:rFonts w:ascii="Times New Roman" w:hAnsi="Times New Roman" w:cs="Times New Roman"/>
          <w:b/>
          <w:color w:val="000000" w:themeColor="text1"/>
          <w:sz w:val="24"/>
          <w:szCs w:val="24"/>
          <w:u w:val="single"/>
        </w:rPr>
        <w:t>5</w:t>
      </w:r>
      <w:r w:rsidRPr="00461F5A">
        <w:rPr>
          <w:rFonts w:ascii="Times New Roman" w:hAnsi="Times New Roman" w:cs="Times New Roman"/>
          <w:b/>
          <w:color w:val="000000" w:themeColor="text1"/>
          <w:sz w:val="24"/>
          <w:szCs w:val="24"/>
          <w:u w:val="single"/>
        </w:rPr>
        <w:t> :</w:t>
      </w:r>
      <w:r w:rsidRPr="00461F5A">
        <w:rPr>
          <w:rFonts w:ascii="Times New Roman" w:hAnsi="Times New Roman" w:cs="Times New Roman"/>
          <w:b/>
          <w:bCs/>
          <w:sz w:val="24"/>
          <w:szCs w:val="24"/>
          <w:u w:val="single"/>
        </w:rPr>
        <w:t xml:space="preserve"> La couverture médicale et </w:t>
      </w:r>
      <w:proofErr w:type="spellStart"/>
      <w:r w:rsidRPr="00461F5A">
        <w:rPr>
          <w:rFonts w:ascii="Times New Roman" w:hAnsi="Times New Roman" w:cs="Times New Roman"/>
          <w:b/>
          <w:bCs/>
          <w:sz w:val="24"/>
          <w:szCs w:val="24"/>
          <w:u w:val="single"/>
        </w:rPr>
        <w:t>para-médicale</w:t>
      </w:r>
      <w:proofErr w:type="spellEnd"/>
      <w:r w:rsidRPr="00461F5A">
        <w:rPr>
          <w:rFonts w:ascii="Times New Roman" w:hAnsi="Times New Roman" w:cs="Times New Roman"/>
          <w:b/>
          <w:bCs/>
          <w:sz w:val="24"/>
          <w:szCs w:val="24"/>
          <w:u w:val="single"/>
        </w:rPr>
        <w:t xml:space="preserve"> à Madagascar et les normes de l’OMS</w:t>
      </w:r>
    </w:p>
    <w:tbl>
      <w:tblPr>
        <w:tblStyle w:val="TableGrid"/>
        <w:tblW w:w="0" w:type="auto"/>
        <w:tblLook w:val="04A0" w:firstRow="1" w:lastRow="0" w:firstColumn="1" w:lastColumn="0" w:noHBand="0" w:noVBand="1"/>
      </w:tblPr>
      <w:tblGrid>
        <w:gridCol w:w="1384"/>
        <w:gridCol w:w="4111"/>
        <w:gridCol w:w="3969"/>
      </w:tblGrid>
      <w:tr w:rsidR="00E11D3C" w:rsidRPr="0061210E">
        <w:trPr>
          <w:trHeight w:val="416"/>
        </w:trPr>
        <w:tc>
          <w:tcPr>
            <w:tcW w:w="9464" w:type="dxa"/>
            <w:gridSpan w:val="3"/>
            <w:tcBorders>
              <w:top w:val="single" w:sz="4" w:space="0" w:color="FFFFFF" w:themeColor="background1"/>
              <w:left w:val="single" w:sz="4" w:space="0" w:color="FFFFFF" w:themeColor="background1"/>
              <w:right w:val="single" w:sz="4" w:space="0" w:color="FFFFFF" w:themeColor="background1"/>
            </w:tcBorders>
          </w:tcPr>
          <w:p w:rsidR="00E11D3C" w:rsidRPr="0061210E" w:rsidRDefault="00E11D3C" w:rsidP="00CE1195">
            <w:pPr>
              <w:pStyle w:val="ListParagraph"/>
              <w:autoSpaceDE w:val="0"/>
              <w:autoSpaceDN w:val="0"/>
              <w:adjustRightInd w:val="0"/>
              <w:spacing w:line="360" w:lineRule="auto"/>
              <w:ind w:left="0"/>
              <w:jc w:val="both"/>
              <w:rPr>
                <w:rFonts w:ascii="Times New Roman" w:hAnsi="Times New Roman" w:cs="Times New Roman"/>
                <w:b/>
                <w:color w:val="000000" w:themeColor="text1"/>
                <w:sz w:val="24"/>
                <w:szCs w:val="24"/>
                <w:u w:val="single"/>
              </w:rPr>
            </w:pPr>
          </w:p>
        </w:tc>
      </w:tr>
      <w:tr w:rsidR="00E11D3C" w:rsidRPr="0061210E">
        <w:trPr>
          <w:trHeight w:val="398"/>
        </w:trPr>
        <w:tc>
          <w:tcPr>
            <w:tcW w:w="1384" w:type="dxa"/>
            <w:vMerge w:val="restart"/>
            <w:shd w:val="clear" w:color="auto" w:fill="FDE9D9" w:themeFill="accent6" w:themeFillTint="33"/>
            <w:vAlign w:val="center"/>
          </w:tcPr>
          <w:p w:rsidR="00E11D3C" w:rsidRPr="0061210E" w:rsidRDefault="00E11D3C" w:rsidP="00CE1195">
            <w:pPr>
              <w:pStyle w:val="ListParagraph"/>
              <w:autoSpaceDE w:val="0"/>
              <w:autoSpaceDN w:val="0"/>
              <w:adjustRightInd w:val="0"/>
              <w:spacing w:line="360" w:lineRule="auto"/>
              <w:ind w:left="0"/>
              <w:jc w:val="center"/>
              <w:rPr>
                <w:rFonts w:ascii="Times New Roman" w:hAnsi="Times New Roman" w:cs="Times New Roman"/>
                <w:b/>
                <w:color w:val="000000" w:themeColor="text1"/>
                <w:sz w:val="24"/>
                <w:szCs w:val="24"/>
                <w:u w:val="single"/>
              </w:rPr>
            </w:pPr>
            <w:r w:rsidRPr="0061210E">
              <w:rPr>
                <w:rFonts w:ascii="Times New Roman" w:hAnsi="Times New Roman" w:cs="Times New Roman"/>
                <w:b/>
                <w:i/>
                <w:iCs/>
                <w:sz w:val="24"/>
                <w:szCs w:val="24"/>
              </w:rPr>
              <w:t>Catégories</w:t>
            </w:r>
          </w:p>
        </w:tc>
        <w:tc>
          <w:tcPr>
            <w:tcW w:w="8080" w:type="dxa"/>
            <w:gridSpan w:val="2"/>
            <w:shd w:val="clear" w:color="auto" w:fill="FDE9D9" w:themeFill="accent6" w:themeFillTint="33"/>
          </w:tcPr>
          <w:p w:rsidR="00E11D3C" w:rsidRPr="0061210E" w:rsidRDefault="00E11D3C" w:rsidP="00CE1195">
            <w:pPr>
              <w:pStyle w:val="ListParagraph"/>
              <w:autoSpaceDE w:val="0"/>
              <w:autoSpaceDN w:val="0"/>
              <w:adjustRightInd w:val="0"/>
              <w:spacing w:line="360" w:lineRule="auto"/>
              <w:ind w:left="0"/>
              <w:jc w:val="both"/>
              <w:rPr>
                <w:rFonts w:ascii="Times New Roman" w:hAnsi="Times New Roman" w:cs="Times New Roman"/>
                <w:color w:val="000000" w:themeColor="text1"/>
                <w:sz w:val="24"/>
                <w:szCs w:val="24"/>
                <w:u w:val="single"/>
              </w:rPr>
            </w:pPr>
            <w:r w:rsidRPr="0061210E">
              <w:rPr>
                <w:rFonts w:ascii="Times New Roman" w:hAnsi="Times New Roman" w:cs="Times New Roman"/>
                <w:b/>
                <w:i/>
                <w:iCs/>
                <w:sz w:val="24"/>
                <w:szCs w:val="24"/>
              </w:rPr>
              <w:t>Couverture sanitaire</w:t>
            </w:r>
          </w:p>
        </w:tc>
      </w:tr>
      <w:tr w:rsidR="00E11D3C" w:rsidRPr="0061210E">
        <w:trPr>
          <w:trHeight w:val="143"/>
        </w:trPr>
        <w:tc>
          <w:tcPr>
            <w:tcW w:w="1384" w:type="dxa"/>
            <w:vMerge/>
            <w:shd w:val="clear" w:color="auto" w:fill="FDE9D9" w:themeFill="accent6" w:themeFillTint="33"/>
          </w:tcPr>
          <w:p w:rsidR="00E11D3C" w:rsidRPr="0061210E" w:rsidRDefault="00E11D3C" w:rsidP="00CE1195">
            <w:pPr>
              <w:pStyle w:val="ListParagraph"/>
              <w:autoSpaceDE w:val="0"/>
              <w:autoSpaceDN w:val="0"/>
              <w:adjustRightInd w:val="0"/>
              <w:spacing w:line="360" w:lineRule="auto"/>
              <w:ind w:left="0"/>
              <w:jc w:val="both"/>
              <w:rPr>
                <w:rFonts w:ascii="Times New Roman" w:hAnsi="Times New Roman" w:cs="Times New Roman"/>
                <w:color w:val="000000" w:themeColor="text1"/>
                <w:sz w:val="24"/>
                <w:szCs w:val="24"/>
                <w:u w:val="single"/>
              </w:rPr>
            </w:pPr>
          </w:p>
        </w:tc>
        <w:tc>
          <w:tcPr>
            <w:tcW w:w="4111" w:type="dxa"/>
            <w:shd w:val="clear" w:color="auto" w:fill="FDE9D9" w:themeFill="accent6" w:themeFillTint="33"/>
            <w:vAlign w:val="center"/>
          </w:tcPr>
          <w:p w:rsidR="00E11D3C" w:rsidRPr="0061210E" w:rsidRDefault="00E11D3C" w:rsidP="00CE1195">
            <w:pPr>
              <w:pStyle w:val="ListParagraph"/>
              <w:autoSpaceDE w:val="0"/>
              <w:autoSpaceDN w:val="0"/>
              <w:adjustRightInd w:val="0"/>
              <w:spacing w:line="360" w:lineRule="auto"/>
              <w:ind w:left="0"/>
              <w:jc w:val="center"/>
              <w:rPr>
                <w:rFonts w:ascii="Times New Roman" w:hAnsi="Times New Roman" w:cs="Times New Roman"/>
                <w:color w:val="000000" w:themeColor="text1"/>
                <w:sz w:val="24"/>
                <w:szCs w:val="24"/>
                <w:u w:val="single"/>
              </w:rPr>
            </w:pPr>
            <w:r w:rsidRPr="0061210E">
              <w:rPr>
                <w:rFonts w:ascii="Times New Roman" w:hAnsi="Times New Roman" w:cs="Times New Roman"/>
                <w:i/>
                <w:iCs/>
                <w:sz w:val="24"/>
                <w:szCs w:val="24"/>
              </w:rPr>
              <w:t>Normes OMS pour pays à bas revenus</w:t>
            </w:r>
          </w:p>
        </w:tc>
        <w:tc>
          <w:tcPr>
            <w:tcW w:w="3969" w:type="dxa"/>
            <w:shd w:val="clear" w:color="auto" w:fill="FDE9D9" w:themeFill="accent6" w:themeFillTint="33"/>
            <w:vAlign w:val="center"/>
          </w:tcPr>
          <w:p w:rsidR="00E11D3C" w:rsidRPr="0061210E" w:rsidRDefault="00E11D3C" w:rsidP="00CE1195">
            <w:pPr>
              <w:pStyle w:val="ListParagraph"/>
              <w:autoSpaceDE w:val="0"/>
              <w:autoSpaceDN w:val="0"/>
              <w:adjustRightInd w:val="0"/>
              <w:spacing w:line="360" w:lineRule="auto"/>
              <w:ind w:left="0"/>
              <w:jc w:val="center"/>
              <w:rPr>
                <w:rFonts w:ascii="Times New Roman" w:hAnsi="Times New Roman" w:cs="Times New Roman"/>
                <w:color w:val="000000" w:themeColor="text1"/>
                <w:sz w:val="24"/>
                <w:szCs w:val="24"/>
                <w:u w:val="single"/>
              </w:rPr>
            </w:pPr>
            <w:r w:rsidRPr="0061210E">
              <w:rPr>
                <w:rFonts w:ascii="Times New Roman" w:hAnsi="Times New Roman" w:cs="Times New Roman"/>
                <w:i/>
                <w:iCs/>
                <w:sz w:val="24"/>
                <w:szCs w:val="24"/>
              </w:rPr>
              <w:t>Situation actuelle</w:t>
            </w:r>
          </w:p>
        </w:tc>
      </w:tr>
      <w:tr w:rsidR="00E11D3C" w:rsidRPr="0061210E">
        <w:trPr>
          <w:trHeight w:val="958"/>
        </w:trPr>
        <w:tc>
          <w:tcPr>
            <w:tcW w:w="9464" w:type="dxa"/>
            <w:gridSpan w:val="3"/>
            <w:shd w:val="clear" w:color="auto" w:fill="D6E3BC" w:themeFill="accent3" w:themeFillTint="66"/>
          </w:tcPr>
          <w:p w:rsidR="00E11D3C" w:rsidRDefault="00960B7B" w:rsidP="00CE1195">
            <w:pPr>
              <w:pStyle w:val="ListParagraph"/>
              <w:autoSpaceDE w:val="0"/>
              <w:autoSpaceDN w:val="0"/>
              <w:adjustRightInd w:val="0"/>
              <w:spacing w:line="360" w:lineRule="auto"/>
              <w:ind w:left="0"/>
              <w:rPr>
                <w:rFonts w:ascii="Times New Roman" w:hAnsi="Times New Roman" w:cs="Times New Roman"/>
                <w:i/>
                <w:iCs/>
                <w:sz w:val="24"/>
                <w:szCs w:val="24"/>
              </w:rPr>
            </w:pPr>
            <w:r>
              <w:rPr>
                <w:rFonts w:ascii="Times New Roman" w:hAnsi="Times New Roman" w:cs="Times New Roman"/>
                <w:i/>
                <w:iCs/>
                <w:sz w:val="24"/>
                <w:szCs w:val="24"/>
              </w:rPr>
              <w:t>Médecin                   1 pour 5000 habitants                                0,72 pour 5000 habitants</w:t>
            </w:r>
          </w:p>
          <w:p w:rsidR="00960B7B" w:rsidRDefault="00960B7B" w:rsidP="00CE1195">
            <w:pPr>
              <w:pStyle w:val="ListParagraph"/>
              <w:autoSpaceDE w:val="0"/>
              <w:autoSpaceDN w:val="0"/>
              <w:adjustRightInd w:val="0"/>
              <w:spacing w:line="360" w:lineRule="auto"/>
              <w:ind w:left="0"/>
              <w:rPr>
                <w:rFonts w:ascii="Times New Roman" w:hAnsi="Times New Roman" w:cs="Times New Roman"/>
                <w:i/>
                <w:iCs/>
                <w:sz w:val="24"/>
                <w:szCs w:val="24"/>
              </w:rPr>
            </w:pPr>
            <w:r>
              <w:rPr>
                <w:rFonts w:ascii="Times New Roman" w:hAnsi="Times New Roman" w:cs="Times New Roman"/>
                <w:i/>
                <w:iCs/>
                <w:sz w:val="24"/>
                <w:szCs w:val="24"/>
              </w:rPr>
              <w:t>Infirmier                 1 pour  2000 habitants                               0,44 pour 5000 habitants</w:t>
            </w:r>
          </w:p>
          <w:p w:rsidR="00960B7B" w:rsidRPr="0061210E" w:rsidRDefault="00960B7B" w:rsidP="00CE1195">
            <w:pPr>
              <w:pStyle w:val="ListParagraph"/>
              <w:autoSpaceDE w:val="0"/>
              <w:autoSpaceDN w:val="0"/>
              <w:adjustRightInd w:val="0"/>
              <w:spacing w:line="360" w:lineRule="auto"/>
              <w:ind w:left="0"/>
              <w:rPr>
                <w:rFonts w:ascii="Times New Roman" w:hAnsi="Times New Roman" w:cs="Times New Roman"/>
                <w:i/>
                <w:iCs/>
                <w:sz w:val="24"/>
                <w:szCs w:val="24"/>
              </w:rPr>
            </w:pPr>
            <w:proofErr w:type="spellStart"/>
            <w:r>
              <w:rPr>
                <w:rFonts w:ascii="Times New Roman" w:hAnsi="Times New Roman" w:cs="Times New Roman"/>
                <w:i/>
                <w:iCs/>
                <w:sz w:val="24"/>
                <w:szCs w:val="24"/>
              </w:rPr>
              <w:t>Sage femme</w:t>
            </w:r>
            <w:proofErr w:type="spellEnd"/>
            <w:r>
              <w:rPr>
                <w:rFonts w:ascii="Times New Roman" w:hAnsi="Times New Roman" w:cs="Times New Roman"/>
                <w:i/>
                <w:iCs/>
                <w:sz w:val="24"/>
                <w:szCs w:val="24"/>
              </w:rPr>
              <w:t xml:space="preserve">           1 pour 5000 habitants                                0,87 pour 5000 habitants</w:t>
            </w:r>
          </w:p>
        </w:tc>
      </w:tr>
    </w:tbl>
    <w:p w:rsidR="00610762" w:rsidRDefault="00610762" w:rsidP="00C571EA">
      <w:pPr>
        <w:pStyle w:val="ListParagraph"/>
        <w:autoSpaceDE w:val="0"/>
        <w:autoSpaceDN w:val="0"/>
        <w:adjustRightInd w:val="0"/>
        <w:spacing w:line="360" w:lineRule="auto"/>
        <w:ind w:left="0" w:firstLine="709"/>
        <w:jc w:val="center"/>
        <w:rPr>
          <w:rFonts w:ascii="Times New Roman" w:hAnsi="Times New Roman" w:cs="Times New Roman"/>
          <w:color w:val="000000" w:themeColor="text1"/>
          <w:sz w:val="24"/>
          <w:szCs w:val="24"/>
          <w:u w:val="single"/>
        </w:rPr>
      </w:pPr>
    </w:p>
    <w:p w:rsidR="00E11D3C" w:rsidRDefault="00C571EA" w:rsidP="00C571EA">
      <w:pPr>
        <w:pStyle w:val="ListParagraph"/>
        <w:autoSpaceDE w:val="0"/>
        <w:autoSpaceDN w:val="0"/>
        <w:adjustRightInd w:val="0"/>
        <w:spacing w:line="360" w:lineRule="auto"/>
        <w:ind w:left="0" w:firstLine="709"/>
        <w:jc w:val="center"/>
        <w:rPr>
          <w:rFonts w:ascii="Times New Roman" w:hAnsi="Times New Roman" w:cs="Times New Roman"/>
          <w:sz w:val="20"/>
          <w:szCs w:val="20"/>
          <w:u w:val="single"/>
        </w:rPr>
      </w:pPr>
      <w:r w:rsidRPr="00C571EA">
        <w:rPr>
          <w:rFonts w:ascii="Times New Roman" w:hAnsi="Times New Roman" w:cs="Times New Roman"/>
          <w:color w:val="000000" w:themeColor="text1"/>
          <w:sz w:val="24"/>
          <w:szCs w:val="24"/>
          <w:u w:val="single"/>
        </w:rPr>
        <w:t xml:space="preserve">Source : </w:t>
      </w:r>
      <w:r w:rsidRPr="00C571EA">
        <w:rPr>
          <w:rFonts w:ascii="Times New Roman" w:hAnsi="Times New Roman" w:cs="Times New Roman"/>
          <w:sz w:val="24"/>
          <w:szCs w:val="24"/>
          <w:u w:val="single"/>
        </w:rPr>
        <w:t>Service de Statistique Sanitaire/MINSANPF</w:t>
      </w:r>
      <w:r w:rsidRPr="00C571EA">
        <w:rPr>
          <w:rFonts w:ascii="Times New Roman" w:hAnsi="Times New Roman" w:cs="Times New Roman"/>
          <w:sz w:val="20"/>
          <w:szCs w:val="20"/>
          <w:u w:val="single"/>
        </w:rPr>
        <w:t>.</w:t>
      </w:r>
    </w:p>
    <w:p w:rsidR="00CC5359" w:rsidRPr="0061210E" w:rsidRDefault="00CC5359" w:rsidP="00C571EA">
      <w:pPr>
        <w:pStyle w:val="ListParagraph"/>
        <w:autoSpaceDE w:val="0"/>
        <w:autoSpaceDN w:val="0"/>
        <w:adjustRightInd w:val="0"/>
        <w:spacing w:line="360" w:lineRule="auto"/>
        <w:ind w:left="0" w:firstLine="709"/>
        <w:jc w:val="center"/>
        <w:rPr>
          <w:rFonts w:ascii="Times New Roman" w:hAnsi="Times New Roman" w:cs="Times New Roman"/>
          <w:color w:val="000000" w:themeColor="text1"/>
          <w:sz w:val="24"/>
          <w:szCs w:val="24"/>
          <w:u w:val="single"/>
        </w:rPr>
      </w:pPr>
    </w:p>
    <w:p w:rsidR="00E11D3C" w:rsidRPr="0061210E" w:rsidRDefault="00E11D3C" w:rsidP="00E11D3C">
      <w:pPr>
        <w:pStyle w:val="ListParagraph"/>
        <w:numPr>
          <w:ilvl w:val="0"/>
          <w:numId w:val="14"/>
        </w:numPr>
        <w:shd w:val="clear" w:color="auto" w:fill="FFFFFF" w:themeFill="background1"/>
        <w:spacing w:before="100" w:beforeAutospacing="1" w:after="100" w:afterAutospacing="1" w:line="360" w:lineRule="auto"/>
        <w:rPr>
          <w:rFonts w:ascii="Times New Roman" w:hAnsi="Times New Roman" w:cs="Times New Roman"/>
          <w:sz w:val="24"/>
          <w:szCs w:val="24"/>
        </w:rPr>
      </w:pPr>
      <w:r w:rsidRPr="0061210E">
        <w:rPr>
          <w:rFonts w:ascii="Times New Roman" w:hAnsi="Times New Roman" w:cs="Times New Roman"/>
          <w:sz w:val="24"/>
          <w:szCs w:val="24"/>
        </w:rPr>
        <w:t>Budget de l’Etat alloué à la santé insuffisant</w:t>
      </w:r>
    </w:p>
    <w:p w:rsidR="00E11D3C" w:rsidRPr="009F4C70" w:rsidRDefault="00E11D3C" w:rsidP="00E11D3C">
      <w:pPr>
        <w:pStyle w:val="ListParagraph"/>
        <w:autoSpaceDE w:val="0"/>
        <w:autoSpaceDN w:val="0"/>
        <w:adjustRightInd w:val="0"/>
        <w:spacing w:after="100" w:afterAutospacing="1" w:line="360" w:lineRule="auto"/>
        <w:ind w:left="0" w:firstLine="709"/>
        <w:contextualSpacing w:val="0"/>
        <w:jc w:val="both"/>
        <w:rPr>
          <w:rFonts w:ascii="Times New Roman" w:hAnsi="Times New Roman" w:cs="Times New Roman"/>
          <w:color w:val="FF0000"/>
          <w:sz w:val="24"/>
          <w:szCs w:val="24"/>
        </w:rPr>
      </w:pPr>
      <w:r w:rsidRPr="0061210E">
        <w:rPr>
          <w:rFonts w:ascii="Times New Roman" w:hAnsi="Times New Roman" w:cs="Times New Roman"/>
          <w:sz w:val="24"/>
          <w:szCs w:val="24"/>
        </w:rPr>
        <w:t>En matière de financement, la santé est financée à 32% par le secteur public, 36% par les bailleurs de fonds et 32% par le secteur privé y compris les ménages.</w:t>
      </w:r>
      <w:r w:rsidRPr="0061210E">
        <w:rPr>
          <w:rFonts w:ascii="Times New Roman" w:hAnsi="Times New Roman" w:cs="Times New Roman"/>
          <w:color w:val="000000"/>
          <w:sz w:val="24"/>
          <w:szCs w:val="24"/>
        </w:rPr>
        <w:t xml:space="preserve"> Le pourcentage des dépenses de santé par rapport au PIB </w:t>
      </w:r>
      <w:r w:rsidRPr="0061210E">
        <w:rPr>
          <w:rFonts w:ascii="Times New Roman" w:hAnsi="Times New Roman" w:cs="Times New Roman"/>
          <w:bCs/>
          <w:sz w:val="24"/>
          <w:szCs w:val="24"/>
        </w:rPr>
        <w:t>3,3 % en 2009.</w:t>
      </w:r>
      <w:r w:rsidR="009F4C70">
        <w:rPr>
          <w:rFonts w:ascii="Times New Roman" w:hAnsi="Times New Roman" w:cs="Times New Roman"/>
          <w:bCs/>
          <w:sz w:val="24"/>
          <w:szCs w:val="24"/>
        </w:rPr>
        <w:t xml:space="preserve">On remarque que malgré les efforts entrepris par l’Etat en matière de santé, il se trouve que les infrastructures </w:t>
      </w:r>
      <w:r w:rsidR="00C41B10">
        <w:rPr>
          <w:rFonts w:ascii="Times New Roman" w:hAnsi="Times New Roman" w:cs="Times New Roman"/>
          <w:bCs/>
          <w:sz w:val="24"/>
          <w:szCs w:val="24"/>
        </w:rPr>
        <w:t>restent insuffisantes et indésirables.</w:t>
      </w:r>
      <w:r w:rsidR="009F4C70">
        <w:rPr>
          <w:rFonts w:ascii="Times New Roman" w:hAnsi="Times New Roman" w:cs="Times New Roman"/>
          <w:bCs/>
          <w:sz w:val="24"/>
          <w:szCs w:val="24"/>
        </w:rPr>
        <w:t xml:space="preserve"> </w:t>
      </w:r>
    </w:p>
    <w:p w:rsidR="00610762" w:rsidRDefault="00E11D3C" w:rsidP="00CC5359">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rPr>
        <w:t xml:space="preserve">3 - </w:t>
      </w:r>
      <w:r w:rsidRPr="0061210E">
        <w:rPr>
          <w:rFonts w:ascii="Times New Roman" w:hAnsi="Times New Roman" w:cs="Times New Roman"/>
          <w:b/>
          <w:sz w:val="24"/>
          <w:szCs w:val="24"/>
        </w:rPr>
        <w:t xml:space="preserve"> </w:t>
      </w:r>
      <w:r w:rsidRPr="0061210E">
        <w:rPr>
          <w:rFonts w:ascii="Times New Roman" w:hAnsi="Times New Roman" w:cs="Times New Roman"/>
          <w:b/>
          <w:sz w:val="24"/>
          <w:szCs w:val="24"/>
          <w:u w:val="single"/>
        </w:rPr>
        <w:t>Les maladies les plus fréquents chez les enfants</w:t>
      </w:r>
    </w:p>
    <w:p w:rsidR="00CC5359" w:rsidRDefault="00CC5359" w:rsidP="00CC5359">
      <w:pPr>
        <w:spacing w:line="360" w:lineRule="auto"/>
        <w:jc w:val="center"/>
        <w:rPr>
          <w:rFonts w:ascii="Times New Roman" w:hAnsi="Times New Roman" w:cs="Times New Roman"/>
          <w:b/>
          <w:sz w:val="24"/>
          <w:szCs w:val="24"/>
          <w:u w:val="single"/>
        </w:rPr>
      </w:pPr>
    </w:p>
    <w:p w:rsidR="00E11D3C" w:rsidRPr="007510C4" w:rsidRDefault="00E11D3C" w:rsidP="007510C4">
      <w:pPr>
        <w:spacing w:line="360" w:lineRule="auto"/>
        <w:jc w:val="both"/>
        <w:rPr>
          <w:rFonts w:ascii="Times New Roman" w:hAnsi="Times New Roman" w:cs="Times New Roman"/>
          <w:b/>
          <w:sz w:val="24"/>
          <w:szCs w:val="24"/>
          <w:u w:val="single"/>
        </w:rPr>
      </w:pPr>
      <w:r w:rsidRPr="007510C4">
        <w:rPr>
          <w:rFonts w:ascii="Times New Roman" w:hAnsi="Times New Roman" w:cs="Times New Roman"/>
          <w:sz w:val="24"/>
          <w:szCs w:val="24"/>
        </w:rPr>
        <w:t>Nombreux sont les maladies pouvant atteindre les enfants.</w:t>
      </w:r>
    </w:p>
    <w:p w:rsidR="005662A3" w:rsidRDefault="00E11D3C" w:rsidP="005662A3">
      <w:pPr>
        <w:pStyle w:val="ListParagraph"/>
        <w:spacing w:line="360" w:lineRule="auto"/>
        <w:ind w:left="0"/>
        <w:contextualSpacing w:val="0"/>
        <w:jc w:val="both"/>
        <w:rPr>
          <w:rFonts w:ascii="Times New Roman" w:hAnsi="Times New Roman" w:cs="Times New Roman"/>
          <w:sz w:val="24"/>
          <w:szCs w:val="24"/>
        </w:rPr>
      </w:pPr>
      <w:r w:rsidRPr="0061210E">
        <w:rPr>
          <w:rFonts w:ascii="Times New Roman" w:hAnsi="Times New Roman" w:cs="Times New Roman"/>
          <w:sz w:val="24"/>
          <w:szCs w:val="24"/>
        </w:rPr>
        <w:t>Selon notre enquête auprès d’un centre hospitalier de référence à Antananarivo, ci-après les maladies les plus fréquents chez les enfants</w:t>
      </w:r>
      <w:r w:rsidR="001125AB">
        <w:rPr>
          <w:rFonts w:ascii="Times New Roman" w:hAnsi="Times New Roman" w:cs="Times New Roman"/>
          <w:sz w:val="24"/>
          <w:szCs w:val="24"/>
        </w:rPr>
        <w:t> :</w:t>
      </w:r>
    </w:p>
    <w:p w:rsidR="00E11D3C" w:rsidRDefault="00E11D3C" w:rsidP="005662A3">
      <w:pPr>
        <w:pStyle w:val="ListParagraph"/>
        <w:spacing w:line="360" w:lineRule="auto"/>
        <w:ind w:left="0"/>
        <w:contextualSpacing w:val="0"/>
        <w:jc w:val="center"/>
        <w:rPr>
          <w:rFonts w:ascii="Times New Roman" w:hAnsi="Times New Roman" w:cs="Times New Roman"/>
          <w:b/>
          <w:sz w:val="24"/>
          <w:szCs w:val="24"/>
          <w:u w:val="single"/>
        </w:rPr>
      </w:pPr>
      <w:r w:rsidRPr="007510C4">
        <w:rPr>
          <w:rFonts w:ascii="Times New Roman" w:hAnsi="Times New Roman" w:cs="Times New Roman"/>
          <w:b/>
          <w:sz w:val="24"/>
          <w:szCs w:val="24"/>
          <w:u w:val="single"/>
        </w:rPr>
        <w:t>Tableau n°</w:t>
      </w:r>
      <w:r w:rsidR="00516B0A">
        <w:rPr>
          <w:rFonts w:ascii="Times New Roman" w:hAnsi="Times New Roman" w:cs="Times New Roman"/>
          <w:b/>
          <w:sz w:val="24"/>
          <w:szCs w:val="24"/>
          <w:u w:val="single"/>
        </w:rPr>
        <w:t>06</w:t>
      </w:r>
      <w:r w:rsidRPr="007510C4">
        <w:rPr>
          <w:rFonts w:ascii="Times New Roman" w:hAnsi="Times New Roman" w:cs="Times New Roman"/>
          <w:b/>
          <w:sz w:val="24"/>
          <w:szCs w:val="24"/>
          <w:u w:val="single"/>
        </w:rPr>
        <w:t> : Maladies les plus fréquents chez les enfants</w:t>
      </w:r>
    </w:p>
    <w:p w:rsidR="005662A3" w:rsidRPr="005662A3" w:rsidRDefault="005662A3" w:rsidP="005662A3">
      <w:pPr>
        <w:pStyle w:val="ListParagraph"/>
        <w:spacing w:line="360" w:lineRule="auto"/>
        <w:ind w:left="0"/>
        <w:contextualSpacing w:val="0"/>
        <w:jc w:val="center"/>
        <w:rPr>
          <w:rFonts w:ascii="Times New Roman" w:hAnsi="Times New Roman" w:cs="Times New Roman"/>
          <w:sz w:val="24"/>
          <w:szCs w:val="24"/>
        </w:rPr>
      </w:pPr>
    </w:p>
    <w:tbl>
      <w:tblPr>
        <w:tblStyle w:val="TableGrid"/>
        <w:tblW w:w="0" w:type="auto"/>
        <w:tblInd w:w="817" w:type="dxa"/>
        <w:tblLook w:val="04A0" w:firstRow="1" w:lastRow="0" w:firstColumn="1" w:lastColumn="0" w:noHBand="0" w:noVBand="1"/>
      </w:tblPr>
      <w:tblGrid>
        <w:gridCol w:w="3544"/>
        <w:gridCol w:w="2268"/>
        <w:gridCol w:w="2268"/>
      </w:tblGrid>
      <w:tr w:rsidR="000423A3" w:rsidRPr="0061210E">
        <w:trPr>
          <w:trHeight w:val="480"/>
        </w:trPr>
        <w:tc>
          <w:tcPr>
            <w:tcW w:w="3544" w:type="dxa"/>
            <w:vMerge w:val="restart"/>
            <w:shd w:val="clear" w:color="auto" w:fill="C2D69B" w:themeFill="accent3" w:themeFillTint="99"/>
          </w:tcPr>
          <w:p w:rsidR="000423A3" w:rsidRPr="0061210E" w:rsidRDefault="000423A3" w:rsidP="00960B7B">
            <w:pPr>
              <w:pStyle w:val="ListParagraph"/>
              <w:spacing w:line="360" w:lineRule="auto"/>
              <w:ind w:left="0"/>
              <w:jc w:val="both"/>
              <w:rPr>
                <w:rFonts w:ascii="Times New Roman" w:hAnsi="Times New Roman" w:cs="Times New Roman"/>
                <w:sz w:val="24"/>
                <w:szCs w:val="24"/>
              </w:rPr>
            </w:pPr>
            <w:r w:rsidRPr="0061210E">
              <w:rPr>
                <w:rFonts w:ascii="Times New Roman" w:hAnsi="Times New Roman" w:cs="Times New Roman"/>
                <w:sz w:val="24"/>
                <w:szCs w:val="24"/>
              </w:rPr>
              <w:t>Maladies</w:t>
            </w:r>
          </w:p>
        </w:tc>
        <w:tc>
          <w:tcPr>
            <w:tcW w:w="4536" w:type="dxa"/>
            <w:gridSpan w:val="2"/>
            <w:shd w:val="clear" w:color="auto" w:fill="C2D69B" w:themeFill="accent3" w:themeFillTint="99"/>
          </w:tcPr>
          <w:p w:rsidR="000423A3" w:rsidRPr="0061210E" w:rsidRDefault="000423A3" w:rsidP="000423A3">
            <w:pPr>
              <w:pStyle w:val="ListParagraph"/>
              <w:spacing w:line="360" w:lineRule="auto"/>
              <w:ind w:left="0"/>
              <w:jc w:val="center"/>
              <w:rPr>
                <w:rFonts w:ascii="Times New Roman" w:hAnsi="Times New Roman" w:cs="Times New Roman"/>
                <w:sz w:val="24"/>
                <w:szCs w:val="24"/>
              </w:rPr>
            </w:pPr>
            <w:r w:rsidRPr="0061210E">
              <w:rPr>
                <w:rFonts w:ascii="Times New Roman" w:hAnsi="Times New Roman" w:cs="Times New Roman"/>
                <w:sz w:val="24"/>
                <w:szCs w:val="24"/>
              </w:rPr>
              <w:t>Nombres d’enfants atteint</w:t>
            </w:r>
          </w:p>
        </w:tc>
      </w:tr>
      <w:tr w:rsidR="000423A3" w:rsidRPr="0061210E">
        <w:trPr>
          <w:trHeight w:val="480"/>
        </w:trPr>
        <w:tc>
          <w:tcPr>
            <w:tcW w:w="3544" w:type="dxa"/>
            <w:vMerge/>
            <w:shd w:val="clear" w:color="auto" w:fill="C2D69B" w:themeFill="accent3" w:themeFillTint="99"/>
          </w:tcPr>
          <w:p w:rsidR="000423A3" w:rsidRPr="0061210E" w:rsidRDefault="000423A3" w:rsidP="00960B7B">
            <w:pPr>
              <w:pStyle w:val="ListParagraph"/>
              <w:spacing w:line="360" w:lineRule="auto"/>
              <w:ind w:left="0"/>
              <w:jc w:val="both"/>
              <w:rPr>
                <w:rFonts w:ascii="Times New Roman" w:hAnsi="Times New Roman" w:cs="Times New Roman"/>
                <w:sz w:val="24"/>
                <w:szCs w:val="24"/>
              </w:rPr>
            </w:pPr>
          </w:p>
        </w:tc>
        <w:tc>
          <w:tcPr>
            <w:tcW w:w="2268" w:type="dxa"/>
            <w:shd w:val="clear" w:color="auto" w:fill="C2D69B" w:themeFill="accent3" w:themeFillTint="99"/>
          </w:tcPr>
          <w:p w:rsidR="000423A3" w:rsidRPr="0061210E" w:rsidRDefault="000423A3" w:rsidP="000423A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2007</w:t>
            </w:r>
            <w:r>
              <w:rPr>
                <w:rStyle w:val="FootnoteReference"/>
                <w:rFonts w:ascii="Times New Roman" w:hAnsi="Times New Roman" w:cs="Times New Roman"/>
                <w:sz w:val="24"/>
                <w:szCs w:val="24"/>
              </w:rPr>
              <w:footnoteReference w:id="14"/>
            </w:r>
          </w:p>
        </w:tc>
        <w:tc>
          <w:tcPr>
            <w:tcW w:w="2268" w:type="dxa"/>
            <w:shd w:val="clear" w:color="auto" w:fill="C2D69B" w:themeFill="accent3" w:themeFillTint="99"/>
          </w:tcPr>
          <w:p w:rsidR="000423A3" w:rsidRPr="0061210E" w:rsidRDefault="000423A3" w:rsidP="000423A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2010</w:t>
            </w:r>
            <w:r>
              <w:rPr>
                <w:rStyle w:val="FootnoteReference"/>
                <w:rFonts w:ascii="Times New Roman" w:hAnsi="Times New Roman" w:cs="Times New Roman"/>
                <w:sz w:val="24"/>
                <w:szCs w:val="24"/>
              </w:rPr>
              <w:footnoteReference w:id="15"/>
            </w:r>
          </w:p>
        </w:tc>
      </w:tr>
      <w:tr w:rsidR="000423A3" w:rsidRPr="0061210E">
        <w:tc>
          <w:tcPr>
            <w:tcW w:w="3544" w:type="dxa"/>
            <w:shd w:val="clear" w:color="auto" w:fill="D6E3BC" w:themeFill="accent3" w:themeFillTint="66"/>
          </w:tcPr>
          <w:p w:rsidR="000423A3" w:rsidRPr="000423A3" w:rsidRDefault="000423A3" w:rsidP="000423A3">
            <w:pPr>
              <w:spacing w:line="360" w:lineRule="auto"/>
              <w:jc w:val="both"/>
              <w:rPr>
                <w:rFonts w:ascii="Times New Roman" w:hAnsi="Times New Roman" w:cs="Times New Roman"/>
                <w:sz w:val="24"/>
                <w:szCs w:val="24"/>
              </w:rPr>
            </w:pPr>
            <w:r w:rsidRPr="000423A3">
              <w:rPr>
                <w:rFonts w:ascii="Times New Roman" w:hAnsi="Times New Roman" w:cs="Times New Roman"/>
                <w:sz w:val="24"/>
                <w:szCs w:val="24"/>
              </w:rPr>
              <w:t>Infection respiratoire aigüe (IRA)</w:t>
            </w:r>
          </w:p>
          <w:p w:rsidR="000423A3" w:rsidRPr="000423A3" w:rsidRDefault="000423A3" w:rsidP="000423A3">
            <w:pPr>
              <w:spacing w:line="360" w:lineRule="auto"/>
              <w:jc w:val="both"/>
              <w:rPr>
                <w:rFonts w:ascii="Times New Roman" w:hAnsi="Times New Roman" w:cs="Times New Roman"/>
                <w:sz w:val="24"/>
                <w:szCs w:val="24"/>
              </w:rPr>
            </w:pPr>
            <w:r w:rsidRPr="000423A3">
              <w:rPr>
                <w:rFonts w:ascii="Times New Roman" w:hAnsi="Times New Roman" w:cs="Times New Roman"/>
                <w:sz w:val="24"/>
                <w:szCs w:val="24"/>
              </w:rPr>
              <w:t>Diarrhée avec déshydratation</w:t>
            </w:r>
          </w:p>
          <w:p w:rsidR="000423A3" w:rsidRPr="000423A3" w:rsidRDefault="000423A3" w:rsidP="000423A3">
            <w:pPr>
              <w:spacing w:line="360" w:lineRule="auto"/>
              <w:jc w:val="both"/>
              <w:rPr>
                <w:rFonts w:ascii="Times New Roman" w:hAnsi="Times New Roman" w:cs="Times New Roman"/>
                <w:sz w:val="24"/>
                <w:szCs w:val="24"/>
              </w:rPr>
            </w:pPr>
            <w:r w:rsidRPr="000423A3">
              <w:rPr>
                <w:rFonts w:ascii="Times New Roman" w:hAnsi="Times New Roman" w:cs="Times New Roman"/>
                <w:sz w:val="24"/>
                <w:szCs w:val="24"/>
              </w:rPr>
              <w:t>Crises convulsives</w:t>
            </w:r>
          </w:p>
          <w:p w:rsidR="000423A3" w:rsidRPr="000423A3" w:rsidRDefault="000423A3" w:rsidP="000423A3">
            <w:pPr>
              <w:spacing w:line="360" w:lineRule="auto"/>
              <w:jc w:val="both"/>
              <w:rPr>
                <w:rFonts w:ascii="Times New Roman" w:hAnsi="Times New Roman" w:cs="Times New Roman"/>
                <w:sz w:val="24"/>
                <w:szCs w:val="24"/>
              </w:rPr>
            </w:pPr>
            <w:r w:rsidRPr="000423A3">
              <w:rPr>
                <w:rFonts w:ascii="Times New Roman" w:hAnsi="Times New Roman" w:cs="Times New Roman"/>
                <w:sz w:val="24"/>
                <w:szCs w:val="24"/>
              </w:rPr>
              <w:t>Infection néonatal</w:t>
            </w:r>
          </w:p>
          <w:p w:rsidR="000423A3" w:rsidRPr="000423A3" w:rsidRDefault="000423A3" w:rsidP="000423A3">
            <w:pPr>
              <w:spacing w:line="360" w:lineRule="auto"/>
              <w:jc w:val="both"/>
              <w:rPr>
                <w:rFonts w:ascii="Times New Roman" w:hAnsi="Times New Roman" w:cs="Times New Roman"/>
                <w:sz w:val="24"/>
                <w:szCs w:val="24"/>
              </w:rPr>
            </w:pPr>
            <w:proofErr w:type="spellStart"/>
            <w:r w:rsidRPr="000423A3">
              <w:rPr>
                <w:rFonts w:ascii="Times New Roman" w:hAnsi="Times New Roman" w:cs="Times New Roman"/>
                <w:sz w:val="24"/>
                <w:szCs w:val="24"/>
              </w:rPr>
              <w:t>Malnutrition+Kwh+Marasme</w:t>
            </w:r>
            <w:proofErr w:type="spellEnd"/>
          </w:p>
        </w:tc>
        <w:tc>
          <w:tcPr>
            <w:tcW w:w="2268" w:type="dxa"/>
            <w:shd w:val="clear" w:color="auto" w:fill="D6E3BC" w:themeFill="accent3" w:themeFillTint="66"/>
          </w:tcPr>
          <w:p w:rsidR="000423A3" w:rsidRDefault="000423A3" w:rsidP="000423A3">
            <w:pPr>
              <w:spacing w:line="360" w:lineRule="auto"/>
              <w:jc w:val="center"/>
              <w:rPr>
                <w:rFonts w:ascii="Times New Roman" w:hAnsi="Times New Roman" w:cs="Times New Roman"/>
                <w:sz w:val="24"/>
                <w:szCs w:val="24"/>
              </w:rPr>
            </w:pPr>
            <w:r>
              <w:rPr>
                <w:rFonts w:ascii="Times New Roman" w:hAnsi="Times New Roman" w:cs="Times New Roman"/>
                <w:sz w:val="24"/>
                <w:szCs w:val="24"/>
              </w:rPr>
              <w:t>40 %</w:t>
            </w:r>
          </w:p>
          <w:p w:rsidR="000423A3" w:rsidRDefault="000423A3" w:rsidP="000423A3">
            <w:pPr>
              <w:spacing w:line="360" w:lineRule="auto"/>
              <w:jc w:val="center"/>
              <w:rPr>
                <w:rFonts w:ascii="Times New Roman" w:hAnsi="Times New Roman" w:cs="Times New Roman"/>
                <w:sz w:val="24"/>
                <w:szCs w:val="24"/>
              </w:rPr>
            </w:pPr>
            <w:r>
              <w:rPr>
                <w:rFonts w:ascii="Times New Roman" w:hAnsi="Times New Roman" w:cs="Times New Roman"/>
                <w:sz w:val="24"/>
                <w:szCs w:val="24"/>
              </w:rPr>
              <w:t>25,5 %</w:t>
            </w:r>
          </w:p>
          <w:p w:rsidR="000423A3" w:rsidRDefault="000423A3" w:rsidP="000423A3">
            <w:pPr>
              <w:spacing w:line="360" w:lineRule="auto"/>
              <w:jc w:val="center"/>
              <w:rPr>
                <w:rFonts w:ascii="Times New Roman" w:hAnsi="Times New Roman" w:cs="Times New Roman"/>
                <w:sz w:val="24"/>
                <w:szCs w:val="24"/>
              </w:rPr>
            </w:pPr>
            <w:r>
              <w:rPr>
                <w:rFonts w:ascii="Times New Roman" w:hAnsi="Times New Roman" w:cs="Times New Roman"/>
                <w:sz w:val="24"/>
                <w:szCs w:val="24"/>
              </w:rPr>
              <w:t>9,8 %</w:t>
            </w:r>
          </w:p>
          <w:p w:rsidR="000423A3" w:rsidRDefault="000423A3" w:rsidP="000423A3">
            <w:pPr>
              <w:spacing w:line="360" w:lineRule="auto"/>
              <w:jc w:val="center"/>
              <w:rPr>
                <w:rFonts w:ascii="Times New Roman" w:hAnsi="Times New Roman" w:cs="Times New Roman"/>
                <w:sz w:val="24"/>
                <w:szCs w:val="24"/>
              </w:rPr>
            </w:pPr>
            <w:r>
              <w:rPr>
                <w:rFonts w:ascii="Times New Roman" w:hAnsi="Times New Roman" w:cs="Times New Roman"/>
                <w:sz w:val="24"/>
                <w:szCs w:val="24"/>
              </w:rPr>
              <w:t>5 %</w:t>
            </w:r>
          </w:p>
          <w:p w:rsidR="000423A3" w:rsidRPr="0061210E" w:rsidRDefault="000423A3" w:rsidP="000423A3">
            <w:pPr>
              <w:spacing w:line="36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2268" w:type="dxa"/>
            <w:shd w:val="clear" w:color="auto" w:fill="D6E3BC" w:themeFill="accent3" w:themeFillTint="66"/>
          </w:tcPr>
          <w:p w:rsidR="000423A3" w:rsidRDefault="000423A3" w:rsidP="000423A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42 %</w:t>
            </w:r>
          </w:p>
          <w:p w:rsidR="000423A3" w:rsidRDefault="000423A3" w:rsidP="000423A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30 %</w:t>
            </w:r>
          </w:p>
          <w:p w:rsidR="000423A3" w:rsidRDefault="000423A3" w:rsidP="000423A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9,2 %</w:t>
            </w:r>
          </w:p>
          <w:p w:rsidR="000423A3" w:rsidRDefault="000423A3" w:rsidP="000423A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9,7 %</w:t>
            </w:r>
          </w:p>
          <w:p w:rsidR="000423A3" w:rsidRPr="0061210E" w:rsidRDefault="000423A3" w:rsidP="000423A3">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8,4 %</w:t>
            </w:r>
          </w:p>
        </w:tc>
      </w:tr>
    </w:tbl>
    <w:p w:rsidR="00CC5359" w:rsidRDefault="00CC5359" w:rsidP="00A274F2">
      <w:pPr>
        <w:spacing w:line="360" w:lineRule="auto"/>
        <w:jc w:val="center"/>
        <w:rPr>
          <w:rFonts w:ascii="Times New Roman" w:hAnsi="Times New Roman" w:cs="Times New Roman"/>
          <w:sz w:val="24"/>
          <w:szCs w:val="24"/>
          <w:u w:val="single"/>
        </w:rPr>
      </w:pPr>
    </w:p>
    <w:p w:rsidR="00E11D3C" w:rsidRDefault="00E11D3C" w:rsidP="00A274F2">
      <w:pPr>
        <w:spacing w:line="360" w:lineRule="auto"/>
        <w:jc w:val="center"/>
        <w:rPr>
          <w:rFonts w:ascii="Times New Roman" w:hAnsi="Times New Roman" w:cs="Times New Roman"/>
          <w:sz w:val="24"/>
          <w:szCs w:val="24"/>
          <w:u w:val="single"/>
        </w:rPr>
      </w:pPr>
      <w:r w:rsidRPr="00997DCB">
        <w:rPr>
          <w:rFonts w:ascii="Times New Roman" w:hAnsi="Times New Roman" w:cs="Times New Roman"/>
          <w:sz w:val="24"/>
          <w:szCs w:val="24"/>
          <w:u w:val="single"/>
        </w:rPr>
        <w:t xml:space="preserve">Source : Hôpital des enfants </w:t>
      </w:r>
      <w:proofErr w:type="spellStart"/>
      <w:r w:rsidRPr="00997DCB">
        <w:rPr>
          <w:rFonts w:ascii="Times New Roman" w:hAnsi="Times New Roman" w:cs="Times New Roman"/>
          <w:sz w:val="24"/>
          <w:szCs w:val="24"/>
          <w:u w:val="single"/>
        </w:rPr>
        <w:t>Tsaralalana</w:t>
      </w:r>
      <w:proofErr w:type="spellEnd"/>
    </w:p>
    <w:p w:rsidR="00E11D3C" w:rsidRPr="0061210E" w:rsidRDefault="00E11D3C" w:rsidP="00BE0D61">
      <w:pPr>
        <w:autoSpaceDE w:val="0"/>
        <w:autoSpaceDN w:val="0"/>
        <w:adjustRightInd w:val="0"/>
        <w:spacing w:after="100" w:afterAutospacing="1"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lastRenderedPageBreak/>
        <w:t xml:space="preserve">Depuis ce tableau, </w:t>
      </w:r>
      <w:proofErr w:type="gramStart"/>
      <w:r w:rsidRPr="0061210E">
        <w:rPr>
          <w:rFonts w:ascii="Times New Roman" w:hAnsi="Times New Roman" w:cs="Times New Roman"/>
          <w:sz w:val="24"/>
          <w:szCs w:val="24"/>
        </w:rPr>
        <w:t>l’IRA ,</w:t>
      </w:r>
      <w:proofErr w:type="gramEnd"/>
      <w:r w:rsidRPr="0061210E">
        <w:rPr>
          <w:rFonts w:ascii="Times New Roman" w:hAnsi="Times New Roman" w:cs="Times New Roman"/>
          <w:sz w:val="24"/>
          <w:szCs w:val="24"/>
        </w:rPr>
        <w:t xml:space="preserve"> le diarrhée avec déshydratation et l’infection néonatal constitue les  motifs les plus connus d’hospitalisation des enfants. Ces maladies sont surtout </w:t>
      </w:r>
      <w:proofErr w:type="gramStart"/>
      <w:r w:rsidRPr="0061210E">
        <w:rPr>
          <w:rFonts w:ascii="Times New Roman" w:hAnsi="Times New Roman" w:cs="Times New Roman"/>
          <w:sz w:val="24"/>
          <w:szCs w:val="24"/>
        </w:rPr>
        <w:t>liés</w:t>
      </w:r>
      <w:proofErr w:type="gramEnd"/>
      <w:r w:rsidRPr="0061210E">
        <w:rPr>
          <w:rFonts w:ascii="Times New Roman" w:hAnsi="Times New Roman" w:cs="Times New Roman"/>
          <w:sz w:val="24"/>
          <w:szCs w:val="24"/>
        </w:rPr>
        <w:t xml:space="preserve"> à la privation d’eau et de nourriture chez les enfants, spécialement dans les régions du Sud de l’île. La privation d’eau atteigne 80,7% des enfants en 2009. </w:t>
      </w:r>
    </w:p>
    <w:p w:rsidR="00E11D3C" w:rsidRPr="00893523" w:rsidRDefault="00E11D3C" w:rsidP="00BE0D61">
      <w:pPr>
        <w:autoSpaceDE w:val="0"/>
        <w:autoSpaceDN w:val="0"/>
        <w:adjustRightInd w:val="0"/>
        <w:spacing w:after="100" w:afterAutospacing="1"/>
        <w:rPr>
          <w:rFonts w:ascii="Times New Roman" w:hAnsi="Times New Roman" w:cs="Times New Roman"/>
          <w:sz w:val="24"/>
          <w:szCs w:val="24"/>
          <w:u w:val="single"/>
        </w:rPr>
      </w:pPr>
      <w:r w:rsidRPr="00893523">
        <w:rPr>
          <w:rFonts w:ascii="Times New Roman" w:hAnsi="Times New Roman" w:cs="Times New Roman"/>
          <w:sz w:val="24"/>
          <w:szCs w:val="24"/>
          <w:u w:val="single"/>
        </w:rPr>
        <w:t xml:space="preserve">La couverture vaccinale </w:t>
      </w:r>
    </w:p>
    <w:p w:rsidR="00516B0A" w:rsidRDefault="00E11D3C" w:rsidP="00BE0D61">
      <w:pPr>
        <w:autoSpaceDE w:val="0"/>
        <w:autoSpaceDN w:val="0"/>
        <w:adjustRightInd w:val="0"/>
        <w:spacing w:after="100" w:afterAutospacing="1"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Le Gouvernement Malagasy a mis en place son Programme de Vaccination suivant une politique bien définie depuis 1976. Depuis 2003, la couverture vaccinale dans les dis</w:t>
      </w:r>
      <w:r>
        <w:rPr>
          <w:rFonts w:ascii="Times New Roman" w:hAnsi="Times New Roman" w:cs="Times New Roman"/>
          <w:sz w:val="24"/>
          <w:szCs w:val="24"/>
        </w:rPr>
        <w:t>tricts les moins favorisés, le Programme Elargi de V</w:t>
      </w:r>
      <w:r w:rsidRPr="0061210E">
        <w:rPr>
          <w:rFonts w:ascii="Times New Roman" w:hAnsi="Times New Roman" w:cs="Times New Roman"/>
          <w:sz w:val="24"/>
          <w:szCs w:val="24"/>
        </w:rPr>
        <w:t>accination (PEV) et les campagnes de vaccination contre la rougeole en 2004 (9 millions d’enfants vaccinés) et contre la polio en 2005.</w:t>
      </w:r>
    </w:p>
    <w:p w:rsidR="00516B0A" w:rsidRDefault="00E11D3C" w:rsidP="00516B0A">
      <w:pPr>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Il existe plusieurs vaccins administrés chez la mère comme  le vaccin antitétanique pour les femmes enceintes et chez les enfants dont  l’immunisation des enfants de 0 à 2 ans contre la diphtérie, la coqueluche et la tuberculose, le vaccin antipoliomyélitique chez les enfants;  la vaccination anti rougeoleuse dans les activités de vaccination.</w:t>
      </w:r>
    </w:p>
    <w:p w:rsidR="00516B0A" w:rsidRDefault="0095469A" w:rsidP="00516B0A">
      <w:pPr>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Pr="0095469A">
        <w:rPr>
          <w:rFonts w:ascii="Times New Roman" w:hAnsi="Times New Roman" w:cs="Times New Roman"/>
          <w:sz w:val="24"/>
          <w:szCs w:val="24"/>
        </w:rPr>
        <w:t>es résultats de l’E</w:t>
      </w:r>
      <w:r>
        <w:rPr>
          <w:rFonts w:ascii="Times New Roman" w:hAnsi="Times New Roman" w:cs="Times New Roman"/>
          <w:sz w:val="24"/>
          <w:szCs w:val="24"/>
        </w:rPr>
        <w:t xml:space="preserve">nquête </w:t>
      </w:r>
      <w:r w:rsidRPr="0095469A">
        <w:rPr>
          <w:rFonts w:ascii="Times New Roman" w:hAnsi="Times New Roman" w:cs="Times New Roman"/>
          <w:sz w:val="24"/>
          <w:szCs w:val="24"/>
        </w:rPr>
        <w:t>D</w:t>
      </w:r>
      <w:r>
        <w:rPr>
          <w:rFonts w:ascii="Times New Roman" w:hAnsi="Times New Roman" w:cs="Times New Roman"/>
          <w:sz w:val="24"/>
          <w:szCs w:val="24"/>
        </w:rPr>
        <w:t xml:space="preserve">émographique et de </w:t>
      </w:r>
      <w:r w:rsidRPr="0095469A">
        <w:rPr>
          <w:rFonts w:ascii="Times New Roman" w:hAnsi="Times New Roman" w:cs="Times New Roman"/>
          <w:sz w:val="24"/>
          <w:szCs w:val="24"/>
        </w:rPr>
        <w:t>S</w:t>
      </w:r>
      <w:r>
        <w:rPr>
          <w:rFonts w:ascii="Times New Roman" w:hAnsi="Times New Roman" w:cs="Times New Roman"/>
          <w:sz w:val="24"/>
          <w:szCs w:val="24"/>
        </w:rPr>
        <w:t xml:space="preserve">anté 2008-2009 </w:t>
      </w:r>
      <w:r w:rsidRPr="0095469A">
        <w:rPr>
          <w:rFonts w:ascii="Times New Roman" w:hAnsi="Times New Roman" w:cs="Times New Roman"/>
          <w:sz w:val="24"/>
          <w:szCs w:val="24"/>
        </w:rPr>
        <w:t xml:space="preserve">montrent que 55 % des enfants ont été complètement vaccinés conformément au calendrier recommandé par le PEV, c’est-à-dire avant l’âge de 12 mois ; globalement, près des deux tiers des enfants de 12-23 mois (62 %) ont reçu tous les vaccins du PEV, c’est-à-dire une dose de BCG, trois doses de </w:t>
      </w:r>
      <w:proofErr w:type="spellStart"/>
      <w:r w:rsidRPr="0095469A">
        <w:rPr>
          <w:rFonts w:ascii="Times New Roman" w:hAnsi="Times New Roman" w:cs="Times New Roman"/>
          <w:sz w:val="24"/>
          <w:szCs w:val="24"/>
        </w:rPr>
        <w:t>DTCoq</w:t>
      </w:r>
      <w:proofErr w:type="spellEnd"/>
      <w:r w:rsidRPr="0095469A">
        <w:rPr>
          <w:rFonts w:ascii="Times New Roman" w:hAnsi="Times New Roman" w:cs="Times New Roman"/>
          <w:sz w:val="24"/>
          <w:szCs w:val="24"/>
        </w:rPr>
        <w:t>, trois doses de polio et une dose de rougeole. Les variations selon le milieu de résidence sont toutefois importantes et mettent en évidence la faiblesse de la couverture vaccinale du milieu rural par rapport au milieu urbain (60 % contre 81 %).</w:t>
      </w:r>
      <w:r w:rsidR="00516B0A">
        <w:rPr>
          <w:rFonts w:ascii="Times New Roman" w:hAnsi="Times New Roman" w:cs="Times New Roman"/>
          <w:sz w:val="24"/>
          <w:szCs w:val="24"/>
        </w:rPr>
        <w:t xml:space="preserve"> </w:t>
      </w:r>
    </w:p>
    <w:p w:rsidR="008A3643" w:rsidRPr="008A3643" w:rsidRDefault="008A3643" w:rsidP="00516B0A">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8A3643">
        <w:rPr>
          <w:rFonts w:ascii="Times New Roman" w:hAnsi="Times New Roman" w:cs="Times New Roman"/>
          <w:color w:val="000000" w:themeColor="text1"/>
          <w:sz w:val="24"/>
          <w:szCs w:val="24"/>
        </w:rPr>
        <w:t>La comparaison des résultats des différentes Enquêtes Démographiques et de Santé réalisées à</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Madagascar montre que depuis 1992, date de la première enquête, la couverture vaccinale des enfants</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de 12-23 mois s’est nettement améliorée. En outre, la proportion d’enfants n’ayant reçu</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aucun vaccin, qui était restée quasi-constante de 1992 à 2003-2004 (20 % à 21 %), a nettement</w:t>
      </w:r>
    </w:p>
    <w:p w:rsidR="008A3643" w:rsidRDefault="008A3643" w:rsidP="00390A66">
      <w:pPr>
        <w:autoSpaceDE w:val="0"/>
        <w:autoSpaceDN w:val="0"/>
        <w:adjustRightInd w:val="0"/>
        <w:spacing w:line="360" w:lineRule="auto"/>
        <w:jc w:val="both"/>
        <w:rPr>
          <w:rFonts w:ascii="Times New Roman" w:hAnsi="Times New Roman" w:cs="Times New Roman"/>
          <w:color w:val="000000" w:themeColor="text1"/>
          <w:sz w:val="24"/>
          <w:szCs w:val="24"/>
        </w:rPr>
      </w:pPr>
      <w:proofErr w:type="gramStart"/>
      <w:r w:rsidRPr="008A3643">
        <w:rPr>
          <w:rFonts w:ascii="Times New Roman" w:hAnsi="Times New Roman" w:cs="Times New Roman"/>
          <w:color w:val="000000" w:themeColor="text1"/>
          <w:sz w:val="24"/>
          <w:szCs w:val="24"/>
        </w:rPr>
        <w:t>diminué</w:t>
      </w:r>
      <w:proofErr w:type="gramEnd"/>
      <w:r w:rsidRPr="008A3643">
        <w:rPr>
          <w:rFonts w:ascii="Times New Roman" w:hAnsi="Times New Roman" w:cs="Times New Roman"/>
          <w:color w:val="000000" w:themeColor="text1"/>
          <w:sz w:val="24"/>
          <w:szCs w:val="24"/>
        </w:rPr>
        <w:t xml:space="preserve"> en 2008-2009 (14 %).</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En ce qui concerne la vaccination</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complète, on ne relève pratiquement pas d’écart entre les filles et les garçons (62 % contre 61 %). Par</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contre, la couverture vaccinale diminue avec le rang de naissance : de 68 % pour le rang 1, elle passe</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à 55 % pour le rang 4-5. Les variations selon le milieu de résidence sont importantes et mettent en</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évidence la faiblesse de la couverture vaccinale du milieu rural par rapport au milieu urbain (59 %</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contre 81 %). Dans la capitale, 72 % des enfants ont reçu tous les vaccins du PEV. Il faut souligner</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cependant que cette proportion a diminué par rapport à celle qui avait été enregistrée à l’EDSMD-III</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de 2003-2004 qui était de 83 %. D’autre part, les résultats montrent que les proportions d’enfants</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complètement vaccinés augmentent avec le niveau d’instruction de la mère, variant de 39 % parmi</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 xml:space="preserve">ceux dont la </w:t>
      </w:r>
      <w:r w:rsidRPr="008A3643">
        <w:rPr>
          <w:rFonts w:ascii="Times New Roman" w:hAnsi="Times New Roman" w:cs="Times New Roman"/>
          <w:color w:val="000000" w:themeColor="text1"/>
          <w:sz w:val="24"/>
          <w:szCs w:val="24"/>
        </w:rPr>
        <w:lastRenderedPageBreak/>
        <w:t>mère est sans instruction à 65 % parmi ceux dont la mère a un niveau primaire et à 80 %</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quand la mère a un niveau, au moins, secondaire. Enfin, le taux de couverture vaccinale est influencé</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par le niveau socio-économique du ménage dans lequel vit l’enfant : la proportion d’enfants vaccinés</w:t>
      </w:r>
      <w:r w:rsidR="00390A66">
        <w:rPr>
          <w:rFonts w:ascii="Times New Roman" w:hAnsi="Times New Roman" w:cs="Times New Roman"/>
          <w:color w:val="000000" w:themeColor="text1"/>
          <w:sz w:val="24"/>
          <w:szCs w:val="24"/>
        </w:rPr>
        <w:t xml:space="preserve"> </w:t>
      </w:r>
      <w:r w:rsidRPr="008A3643">
        <w:rPr>
          <w:rFonts w:ascii="Times New Roman" w:hAnsi="Times New Roman" w:cs="Times New Roman"/>
          <w:color w:val="000000" w:themeColor="text1"/>
          <w:sz w:val="24"/>
          <w:szCs w:val="24"/>
        </w:rPr>
        <w:t>passe de 41 % dans les ménages du quintile le plus pauvre à 82 % dans les plus riches</w:t>
      </w:r>
      <w:r w:rsidR="0095469A">
        <w:rPr>
          <w:rStyle w:val="FootnoteReference"/>
          <w:rFonts w:ascii="Times New Roman" w:hAnsi="Times New Roman" w:cs="Times New Roman"/>
          <w:color w:val="000000" w:themeColor="text1"/>
          <w:sz w:val="24"/>
          <w:szCs w:val="24"/>
        </w:rPr>
        <w:footnoteReference w:id="16"/>
      </w:r>
      <w:r w:rsidRPr="008A3643">
        <w:rPr>
          <w:rFonts w:ascii="Times New Roman" w:hAnsi="Times New Roman" w:cs="Times New Roman"/>
          <w:color w:val="000000" w:themeColor="text1"/>
          <w:sz w:val="24"/>
          <w:szCs w:val="24"/>
        </w:rPr>
        <w:t>.</w:t>
      </w:r>
    </w:p>
    <w:p w:rsidR="00760A84" w:rsidRPr="008A3643" w:rsidRDefault="00760A84" w:rsidP="00390A66">
      <w:pPr>
        <w:autoSpaceDE w:val="0"/>
        <w:autoSpaceDN w:val="0"/>
        <w:adjustRightInd w:val="0"/>
        <w:spacing w:line="360" w:lineRule="auto"/>
        <w:jc w:val="both"/>
        <w:rPr>
          <w:rFonts w:ascii="Times New Roman" w:hAnsi="Times New Roman" w:cs="Times New Roman"/>
          <w:color w:val="000000" w:themeColor="text1"/>
          <w:sz w:val="24"/>
          <w:szCs w:val="24"/>
        </w:rPr>
      </w:pPr>
    </w:p>
    <w:p w:rsidR="00E11D3C" w:rsidRPr="00893523" w:rsidRDefault="00E11D3C" w:rsidP="00E11D3C">
      <w:pPr>
        <w:autoSpaceDE w:val="0"/>
        <w:autoSpaceDN w:val="0"/>
        <w:adjustRightInd w:val="0"/>
        <w:spacing w:line="360" w:lineRule="auto"/>
        <w:jc w:val="both"/>
        <w:rPr>
          <w:rFonts w:ascii="Times New Roman" w:hAnsi="Times New Roman" w:cs="Times New Roman"/>
          <w:sz w:val="24"/>
          <w:szCs w:val="24"/>
          <w:u w:val="single"/>
        </w:rPr>
      </w:pPr>
      <w:r w:rsidRPr="00893523">
        <w:rPr>
          <w:rFonts w:ascii="Times New Roman" w:hAnsi="Times New Roman" w:cs="Times New Roman"/>
          <w:sz w:val="24"/>
          <w:szCs w:val="24"/>
          <w:u w:val="single"/>
        </w:rPr>
        <w:t>Le VIH/SIDA</w:t>
      </w:r>
    </w:p>
    <w:p w:rsidR="00E11D3C" w:rsidRPr="0061210E" w:rsidRDefault="00E11D3C" w:rsidP="00E11D3C">
      <w:pPr>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L’épidémie de VIH à Madagascar est considérée comme à faible prévalence. Les modélisations réalisées fin 2007 ont permis d’estimer que seulement 0,14%  de la population adulte vivrait avec le VIH, soit près de 12.500 personnes. La situation n’a forte heureusement guère évoluée depuis l’identification du premier cas en 1987, contrairement aux pays voisins de l’Afrique Australe. Certains groupes considérés comme à haut-risque n’ont pas non plus une prévalence au VIH élevée (0,5% pour les travailleuses du Sexe et 0,28% pour les patients consultants pour Infections Sexuellement Transmissibles) mais les données manquent sur d’autres catégories de population bien présents à Madagascar comme l’ont révélé plusieurs études récentes (Hommes ayant des rapports Sexuels avec d’autres Hommes, Utilisateurs de Drogues Injectables) et qui pourraient présenter des niveaux d’infection plus élevés.</w:t>
      </w:r>
    </w:p>
    <w:p w:rsidR="00E11D3C" w:rsidRPr="0061210E" w:rsidRDefault="00E11D3C" w:rsidP="00E11D3C">
      <w:pPr>
        <w:shd w:val="clear" w:color="auto" w:fill="FFFFFF" w:themeFill="background1"/>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Les facteurs de risque sont cependant très présents à Madagascar et pourraient faciliter une éventuelle croissance épidémique :</w:t>
      </w:r>
    </w:p>
    <w:p w:rsidR="00E11D3C" w:rsidRPr="0061210E" w:rsidRDefault="00E11D3C" w:rsidP="00E11D3C">
      <w:pPr>
        <w:shd w:val="clear" w:color="auto" w:fill="FFFFFF" w:themeFill="background1"/>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 Très forte prévalence des infections sexuellement transmissibles, qui habituellement favorisent l’infection au VIH. </w:t>
      </w:r>
    </w:p>
    <w:p w:rsidR="00E11D3C" w:rsidRPr="0061210E" w:rsidRDefault="00E11D3C" w:rsidP="00E11D3C">
      <w:pPr>
        <w:shd w:val="clear" w:color="auto" w:fill="FFFFFF" w:themeFill="background1"/>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Selon l’Enquête de Surveillance Biologique 2007,  4,4% des femmes enceintes et plus de 12% des Travailleuses du Sexe seraient positives à la syphilis, représentant un taux parmi les plus élevés au monde. La tendance est cependant à la baisse, ce qui refléterait les efforts importants du système de soins privés et publics ces dernières années.</w:t>
      </w:r>
    </w:p>
    <w:p w:rsidR="00E11D3C" w:rsidRPr="00B84718" w:rsidRDefault="00E11D3C" w:rsidP="00B84718">
      <w:pPr>
        <w:shd w:val="clear" w:color="auto" w:fill="FFFFFF" w:themeFill="background1"/>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Taux élevé des rapports sexuels non protégés. Alors que 32% des jeunes admettent avoir eu plus d’un partenaire sexuel, seuls une faible proportion ont utilisé un préservatif au dernier rapport (</w:t>
      </w:r>
      <w:r w:rsidR="00516B0A">
        <w:rPr>
          <w:rFonts w:ascii="Times New Roman" w:hAnsi="Times New Roman" w:cs="Times New Roman"/>
          <w:sz w:val="24"/>
          <w:szCs w:val="24"/>
        </w:rPr>
        <w:t>en 2010, 5% des jeunes femmes et 10% des jeunes hommes utilisent un préservatif selon une fiche de donnée 2010 du PRB</w:t>
      </w:r>
      <w:r w:rsidRPr="0061210E">
        <w:rPr>
          <w:rFonts w:ascii="Times New Roman" w:hAnsi="Times New Roman" w:cs="Times New Roman"/>
          <w:sz w:val="24"/>
          <w:szCs w:val="24"/>
        </w:rPr>
        <w:t>).</w:t>
      </w:r>
    </w:p>
    <w:p w:rsidR="00E11D3C" w:rsidRPr="00893523" w:rsidRDefault="00E11D3C" w:rsidP="00E11D3C">
      <w:pPr>
        <w:autoSpaceDE w:val="0"/>
        <w:autoSpaceDN w:val="0"/>
        <w:adjustRightInd w:val="0"/>
        <w:rPr>
          <w:rFonts w:ascii="Times New Roman" w:hAnsi="Times New Roman" w:cs="Times New Roman"/>
          <w:sz w:val="24"/>
          <w:szCs w:val="24"/>
          <w:u w:val="single"/>
        </w:rPr>
      </w:pPr>
      <w:r w:rsidRPr="00893523">
        <w:rPr>
          <w:rFonts w:ascii="Times New Roman" w:hAnsi="Times New Roman" w:cs="Times New Roman"/>
          <w:sz w:val="24"/>
          <w:szCs w:val="24"/>
          <w:u w:val="single"/>
        </w:rPr>
        <w:t>Situation de la personne handicapée :</w:t>
      </w:r>
    </w:p>
    <w:p w:rsidR="00E11D3C" w:rsidRPr="0061210E" w:rsidRDefault="00E11D3C" w:rsidP="00E11D3C">
      <w:pPr>
        <w:autoSpaceDE w:val="0"/>
        <w:autoSpaceDN w:val="0"/>
        <w:adjustRightInd w:val="0"/>
        <w:rPr>
          <w:rFonts w:ascii="Times New Roman" w:hAnsi="Times New Roman" w:cs="Times New Roman"/>
          <w:sz w:val="24"/>
          <w:szCs w:val="24"/>
          <w:u w:val="single"/>
        </w:rPr>
      </w:pPr>
    </w:p>
    <w:p w:rsidR="00E11D3C" w:rsidRPr="0061210E" w:rsidRDefault="00E11D3C" w:rsidP="00E11D3C">
      <w:pPr>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D’une façon générale, la sensibilisation de la population et des professionnels constitue un enjeu majeur pour la promotion des droits des enfants en situation de handicap. Des efforts ont été réalisés par les ONG et les associations des personnes handicapées, mais beaucoup reste à faire.</w:t>
      </w:r>
    </w:p>
    <w:p w:rsidR="00E11D3C" w:rsidRPr="0061210E" w:rsidRDefault="00E11D3C" w:rsidP="00E11D3C">
      <w:pPr>
        <w:autoSpaceDE w:val="0"/>
        <w:autoSpaceDN w:val="0"/>
        <w:adjustRightInd w:val="0"/>
        <w:spacing w:line="360" w:lineRule="auto"/>
        <w:ind w:firstLine="709"/>
        <w:jc w:val="both"/>
        <w:rPr>
          <w:rStyle w:val="Emphasis"/>
        </w:rPr>
      </w:pPr>
      <w:r w:rsidRPr="0061210E">
        <w:rPr>
          <w:rFonts w:ascii="Times New Roman" w:hAnsi="Times New Roman" w:cs="Times New Roman"/>
          <w:sz w:val="24"/>
          <w:szCs w:val="24"/>
        </w:rPr>
        <w:lastRenderedPageBreak/>
        <w:t>L’accès aux soins des enfants handicapés demeure limité en raison d’obstacles financiers et géographiques. Les ressources humaines assurant l’accompagnement des enfants handicapés tant sur le plan médical que social sont encore insatisfaisantes en quantité et en qualité</w:t>
      </w:r>
      <w:r w:rsidRPr="0061210E">
        <w:rPr>
          <w:rStyle w:val="Emphasis"/>
          <w:rFonts w:ascii="Times New Roman" w:hAnsi="Times New Roman" w:cs="Times New Roman"/>
          <w:sz w:val="24"/>
          <w:szCs w:val="24"/>
        </w:rPr>
        <w:t xml:space="preserve">. </w:t>
      </w:r>
    </w:p>
    <w:p w:rsidR="00E11D3C" w:rsidRPr="0061210E" w:rsidRDefault="00E11D3C" w:rsidP="00E11D3C">
      <w:pPr>
        <w:autoSpaceDE w:val="0"/>
        <w:autoSpaceDN w:val="0"/>
        <w:adjustRightInd w:val="0"/>
        <w:spacing w:line="360" w:lineRule="auto"/>
        <w:ind w:firstLine="709"/>
        <w:jc w:val="both"/>
        <w:rPr>
          <w:rFonts w:ascii="Times New Roman" w:hAnsi="Times New Roman" w:cs="Times New Roman"/>
          <w:iCs/>
          <w:sz w:val="24"/>
          <w:szCs w:val="24"/>
        </w:rPr>
      </w:pPr>
      <w:r w:rsidRPr="0061210E">
        <w:rPr>
          <w:rFonts w:ascii="Times New Roman" w:hAnsi="Times New Roman" w:cs="Times New Roman"/>
          <w:sz w:val="24"/>
          <w:szCs w:val="24"/>
        </w:rPr>
        <w:t>Les prévalences par type de déficience sur la population totale sont les suivantes:</w:t>
      </w:r>
    </w:p>
    <w:p w:rsidR="00E11D3C" w:rsidRPr="0061210E" w:rsidRDefault="00E11D3C" w:rsidP="00E11D3C">
      <w:pPr>
        <w:autoSpaceDE w:val="0"/>
        <w:autoSpaceDN w:val="0"/>
        <w:adjustRightInd w:val="0"/>
        <w:spacing w:line="360" w:lineRule="auto"/>
        <w:ind w:firstLine="709"/>
        <w:rPr>
          <w:rFonts w:ascii="Times New Roman" w:hAnsi="Times New Roman" w:cs="Times New Roman"/>
          <w:sz w:val="24"/>
          <w:szCs w:val="24"/>
        </w:rPr>
      </w:pPr>
      <w:r w:rsidRPr="0061210E">
        <w:rPr>
          <w:rFonts w:ascii="Times New Roman" w:hAnsi="Times New Roman" w:cs="Times New Roman"/>
          <w:sz w:val="24"/>
          <w:szCs w:val="24"/>
        </w:rPr>
        <w:t>• Handicap visuel: 3,1 %;</w:t>
      </w:r>
    </w:p>
    <w:p w:rsidR="00E11D3C" w:rsidRPr="0061210E" w:rsidRDefault="00E11D3C" w:rsidP="00E11D3C">
      <w:pPr>
        <w:autoSpaceDE w:val="0"/>
        <w:autoSpaceDN w:val="0"/>
        <w:adjustRightInd w:val="0"/>
        <w:spacing w:line="360" w:lineRule="auto"/>
        <w:ind w:firstLine="709"/>
        <w:rPr>
          <w:rFonts w:ascii="Times New Roman" w:hAnsi="Times New Roman" w:cs="Times New Roman"/>
          <w:sz w:val="24"/>
          <w:szCs w:val="24"/>
        </w:rPr>
      </w:pPr>
      <w:r w:rsidRPr="0061210E">
        <w:rPr>
          <w:rFonts w:ascii="Times New Roman" w:hAnsi="Times New Roman" w:cs="Times New Roman"/>
          <w:sz w:val="24"/>
          <w:szCs w:val="24"/>
        </w:rPr>
        <w:t>• Handicap physique: 2,8 %;</w:t>
      </w:r>
    </w:p>
    <w:p w:rsidR="00E11D3C" w:rsidRPr="0061210E" w:rsidRDefault="00E11D3C" w:rsidP="00E11D3C">
      <w:pPr>
        <w:autoSpaceDE w:val="0"/>
        <w:autoSpaceDN w:val="0"/>
        <w:adjustRightInd w:val="0"/>
        <w:spacing w:line="360" w:lineRule="auto"/>
        <w:ind w:firstLine="709"/>
        <w:rPr>
          <w:rFonts w:ascii="Times New Roman" w:hAnsi="Times New Roman" w:cs="Times New Roman"/>
          <w:sz w:val="24"/>
          <w:szCs w:val="24"/>
        </w:rPr>
      </w:pPr>
      <w:r w:rsidRPr="0061210E">
        <w:rPr>
          <w:rFonts w:ascii="Times New Roman" w:hAnsi="Times New Roman" w:cs="Times New Roman"/>
          <w:sz w:val="24"/>
          <w:szCs w:val="24"/>
        </w:rPr>
        <w:t>• Handicap auditif: 1,8 %;</w:t>
      </w:r>
    </w:p>
    <w:p w:rsidR="00E11D3C" w:rsidRPr="0061210E" w:rsidRDefault="00E11D3C" w:rsidP="00E11D3C">
      <w:pPr>
        <w:autoSpaceDE w:val="0"/>
        <w:autoSpaceDN w:val="0"/>
        <w:adjustRightInd w:val="0"/>
        <w:spacing w:line="360" w:lineRule="auto"/>
        <w:ind w:firstLine="709"/>
        <w:rPr>
          <w:rFonts w:ascii="Times New Roman" w:hAnsi="Times New Roman" w:cs="Times New Roman"/>
          <w:sz w:val="24"/>
          <w:szCs w:val="24"/>
        </w:rPr>
      </w:pPr>
      <w:r w:rsidRPr="0061210E">
        <w:rPr>
          <w:rFonts w:ascii="Times New Roman" w:hAnsi="Times New Roman" w:cs="Times New Roman"/>
          <w:sz w:val="24"/>
          <w:szCs w:val="24"/>
        </w:rPr>
        <w:t>• Handicap intellectuel: 1,5 %;</w:t>
      </w:r>
    </w:p>
    <w:p w:rsidR="00B64560" w:rsidRDefault="00E11D3C" w:rsidP="001D22C3">
      <w:pPr>
        <w:autoSpaceDE w:val="0"/>
        <w:autoSpaceDN w:val="0"/>
        <w:adjustRightInd w:val="0"/>
        <w:spacing w:line="360" w:lineRule="auto"/>
        <w:ind w:firstLine="709"/>
        <w:rPr>
          <w:rFonts w:ascii="Times New Roman" w:hAnsi="Times New Roman" w:cs="Times New Roman"/>
          <w:b/>
          <w:sz w:val="24"/>
          <w:szCs w:val="24"/>
          <w:u w:val="single"/>
        </w:rPr>
      </w:pPr>
      <w:r w:rsidRPr="0061210E">
        <w:rPr>
          <w:rFonts w:ascii="Times New Roman" w:hAnsi="Times New Roman" w:cs="Times New Roman"/>
          <w:sz w:val="24"/>
          <w:szCs w:val="24"/>
        </w:rPr>
        <w:t>• Handicap psychique: 0,18 %.</w:t>
      </w:r>
    </w:p>
    <w:p w:rsidR="00CC5359" w:rsidRDefault="00CC5359" w:rsidP="00B84718">
      <w:pPr>
        <w:autoSpaceDE w:val="0"/>
        <w:autoSpaceDN w:val="0"/>
        <w:adjustRightInd w:val="0"/>
        <w:spacing w:line="360" w:lineRule="auto"/>
        <w:rPr>
          <w:rFonts w:ascii="Times New Roman" w:hAnsi="Times New Roman" w:cs="Times New Roman"/>
          <w:b/>
          <w:sz w:val="24"/>
          <w:szCs w:val="24"/>
          <w:u w:val="single"/>
        </w:rPr>
      </w:pPr>
    </w:p>
    <w:p w:rsidR="00E11D3C" w:rsidRDefault="00E11D3C" w:rsidP="00E11D3C">
      <w:pPr>
        <w:autoSpaceDE w:val="0"/>
        <w:autoSpaceDN w:val="0"/>
        <w:adjustRightInd w:val="0"/>
        <w:spacing w:line="360" w:lineRule="auto"/>
        <w:ind w:firstLine="709"/>
        <w:jc w:val="center"/>
        <w:rPr>
          <w:rFonts w:ascii="Times New Roman" w:hAnsi="Times New Roman" w:cs="Times New Roman"/>
          <w:b/>
          <w:bCs/>
          <w:sz w:val="24"/>
          <w:szCs w:val="24"/>
          <w:u w:val="single"/>
        </w:rPr>
      </w:pPr>
      <w:r w:rsidRPr="007510C4">
        <w:rPr>
          <w:rFonts w:ascii="Times New Roman" w:hAnsi="Times New Roman" w:cs="Times New Roman"/>
          <w:b/>
          <w:sz w:val="24"/>
          <w:szCs w:val="24"/>
          <w:u w:val="single"/>
        </w:rPr>
        <w:t>Tableau n°</w:t>
      </w:r>
      <w:r w:rsidR="00997DCB">
        <w:rPr>
          <w:rFonts w:ascii="Times New Roman" w:hAnsi="Times New Roman" w:cs="Times New Roman"/>
          <w:b/>
          <w:sz w:val="24"/>
          <w:szCs w:val="24"/>
          <w:u w:val="single"/>
        </w:rPr>
        <w:t>07</w:t>
      </w:r>
      <w:r w:rsidRPr="007510C4">
        <w:rPr>
          <w:rFonts w:ascii="Times New Roman" w:hAnsi="Times New Roman" w:cs="Times New Roman"/>
          <w:b/>
          <w:sz w:val="24"/>
          <w:szCs w:val="24"/>
          <w:u w:val="single"/>
        </w:rPr>
        <w:t xml:space="preserve"> : </w:t>
      </w:r>
      <w:r w:rsidRPr="007510C4">
        <w:rPr>
          <w:rFonts w:ascii="Times New Roman" w:hAnsi="Times New Roman" w:cs="Times New Roman"/>
          <w:b/>
          <w:bCs/>
          <w:sz w:val="24"/>
          <w:szCs w:val="24"/>
          <w:u w:val="single"/>
        </w:rPr>
        <w:t>Répartition estimée selon les tranches d’âge de la personne handicapée</w:t>
      </w:r>
    </w:p>
    <w:p w:rsidR="00814E04" w:rsidRPr="007510C4" w:rsidRDefault="00814E04" w:rsidP="00E11D3C">
      <w:pPr>
        <w:autoSpaceDE w:val="0"/>
        <w:autoSpaceDN w:val="0"/>
        <w:adjustRightInd w:val="0"/>
        <w:spacing w:line="360" w:lineRule="auto"/>
        <w:ind w:firstLine="709"/>
        <w:jc w:val="center"/>
        <w:rPr>
          <w:rFonts w:ascii="Times New Roman" w:hAnsi="Times New Roman" w:cs="Times New Roman"/>
          <w:b/>
          <w:bCs/>
          <w:sz w:val="24"/>
          <w:szCs w:val="24"/>
          <w:u w:val="single"/>
        </w:rPr>
      </w:pPr>
    </w:p>
    <w:tbl>
      <w:tblPr>
        <w:tblStyle w:val="TableGrid"/>
        <w:tblpPr w:leftFromText="141" w:rightFromText="141" w:vertAnchor="text" w:horzAnchor="margin" w:tblpXSpec="center" w:tblpY="200"/>
        <w:tblW w:w="0" w:type="auto"/>
        <w:tblLook w:val="04A0" w:firstRow="1" w:lastRow="0" w:firstColumn="1" w:lastColumn="0" w:noHBand="0" w:noVBand="1"/>
      </w:tblPr>
      <w:tblGrid>
        <w:gridCol w:w="4508"/>
        <w:gridCol w:w="4509"/>
      </w:tblGrid>
      <w:tr w:rsidR="00E11D3C" w:rsidRPr="0061210E">
        <w:trPr>
          <w:trHeight w:val="519"/>
        </w:trPr>
        <w:tc>
          <w:tcPr>
            <w:tcW w:w="4508" w:type="dxa"/>
            <w:shd w:val="clear" w:color="auto" w:fill="92CDDC" w:themeFill="accent5" w:themeFillTint="99"/>
            <w:vAlign w:val="center"/>
          </w:tcPr>
          <w:p w:rsidR="00E11D3C" w:rsidRPr="0061210E" w:rsidRDefault="00E11D3C" w:rsidP="00CE1195">
            <w:pPr>
              <w:autoSpaceDE w:val="0"/>
              <w:autoSpaceDN w:val="0"/>
              <w:adjustRightInd w:val="0"/>
              <w:spacing w:line="360" w:lineRule="auto"/>
              <w:jc w:val="center"/>
              <w:rPr>
                <w:rFonts w:ascii="Times New Roman" w:hAnsi="Times New Roman" w:cs="Times New Roman"/>
                <w:sz w:val="24"/>
                <w:szCs w:val="24"/>
              </w:rPr>
            </w:pPr>
            <w:r w:rsidRPr="0061210E">
              <w:rPr>
                <w:rFonts w:ascii="Times New Roman" w:hAnsi="Times New Roman" w:cs="Times New Roman"/>
                <w:sz w:val="24"/>
                <w:szCs w:val="24"/>
              </w:rPr>
              <w:t>Tranche d’âge</w:t>
            </w:r>
          </w:p>
        </w:tc>
        <w:tc>
          <w:tcPr>
            <w:tcW w:w="4508" w:type="dxa"/>
            <w:shd w:val="clear" w:color="auto" w:fill="92CDDC" w:themeFill="accent5" w:themeFillTint="99"/>
            <w:vAlign w:val="center"/>
          </w:tcPr>
          <w:p w:rsidR="00E11D3C" w:rsidRPr="0061210E" w:rsidRDefault="00E11D3C" w:rsidP="00CE1195">
            <w:pPr>
              <w:autoSpaceDE w:val="0"/>
              <w:autoSpaceDN w:val="0"/>
              <w:adjustRightInd w:val="0"/>
              <w:spacing w:line="360" w:lineRule="auto"/>
              <w:jc w:val="center"/>
              <w:rPr>
                <w:rFonts w:ascii="Times New Roman" w:hAnsi="Times New Roman" w:cs="Times New Roman"/>
                <w:sz w:val="24"/>
                <w:szCs w:val="24"/>
              </w:rPr>
            </w:pPr>
            <w:r w:rsidRPr="0061210E">
              <w:rPr>
                <w:rFonts w:ascii="Times New Roman" w:hAnsi="Times New Roman" w:cs="Times New Roman"/>
                <w:sz w:val="24"/>
                <w:szCs w:val="24"/>
              </w:rPr>
              <w:t>Pourcentage</w:t>
            </w:r>
          </w:p>
        </w:tc>
      </w:tr>
      <w:tr w:rsidR="00E11D3C" w:rsidRPr="0061210E">
        <w:trPr>
          <w:trHeight w:val="1068"/>
        </w:trPr>
        <w:tc>
          <w:tcPr>
            <w:tcW w:w="9017" w:type="dxa"/>
            <w:gridSpan w:val="2"/>
            <w:shd w:val="clear" w:color="auto" w:fill="00B0F0"/>
          </w:tcPr>
          <w:p w:rsidR="00E11D3C" w:rsidRPr="0061210E" w:rsidRDefault="00E11D3C" w:rsidP="00CE1195">
            <w:pPr>
              <w:pStyle w:val="ListParagraph"/>
              <w:numPr>
                <w:ilvl w:val="0"/>
                <w:numId w:val="16"/>
              </w:numPr>
              <w:autoSpaceDE w:val="0"/>
              <w:autoSpaceDN w:val="0"/>
              <w:adjustRightInd w:val="0"/>
              <w:spacing w:line="360" w:lineRule="auto"/>
              <w:jc w:val="both"/>
              <w:rPr>
                <w:rFonts w:ascii="Times New Roman" w:hAnsi="Times New Roman" w:cs="Times New Roman"/>
                <w:sz w:val="24"/>
                <w:szCs w:val="24"/>
              </w:rPr>
            </w:pPr>
            <w:r w:rsidRPr="0061210E">
              <w:rPr>
                <w:rFonts w:ascii="Times New Roman" w:hAnsi="Times New Roman" w:cs="Times New Roman"/>
                <w:sz w:val="24"/>
                <w:szCs w:val="24"/>
              </w:rPr>
              <w:t>Moins de 12 mois                                                    0,3</w:t>
            </w:r>
          </w:p>
          <w:p w:rsidR="00E11D3C" w:rsidRPr="0061210E" w:rsidRDefault="00E11D3C" w:rsidP="00CE1195">
            <w:pPr>
              <w:pStyle w:val="ListParagraph"/>
              <w:numPr>
                <w:ilvl w:val="0"/>
                <w:numId w:val="16"/>
              </w:numPr>
              <w:autoSpaceDE w:val="0"/>
              <w:autoSpaceDN w:val="0"/>
              <w:adjustRightInd w:val="0"/>
              <w:spacing w:line="360" w:lineRule="auto"/>
              <w:jc w:val="both"/>
              <w:rPr>
                <w:rFonts w:ascii="Times New Roman" w:hAnsi="Times New Roman" w:cs="Times New Roman"/>
                <w:sz w:val="24"/>
                <w:szCs w:val="24"/>
              </w:rPr>
            </w:pPr>
            <w:r w:rsidRPr="0061210E">
              <w:rPr>
                <w:rFonts w:ascii="Times New Roman" w:hAnsi="Times New Roman" w:cs="Times New Roman"/>
                <w:sz w:val="24"/>
                <w:szCs w:val="24"/>
              </w:rPr>
              <w:t>De 1 à 5 ans                                                           16,1</w:t>
            </w:r>
          </w:p>
          <w:p w:rsidR="00E11D3C" w:rsidRPr="0061210E" w:rsidRDefault="00E11D3C" w:rsidP="00CE1195">
            <w:pPr>
              <w:pStyle w:val="ListParagraph"/>
              <w:numPr>
                <w:ilvl w:val="0"/>
                <w:numId w:val="16"/>
              </w:numPr>
              <w:autoSpaceDE w:val="0"/>
              <w:autoSpaceDN w:val="0"/>
              <w:adjustRightInd w:val="0"/>
              <w:spacing w:line="360" w:lineRule="auto"/>
              <w:jc w:val="both"/>
              <w:rPr>
                <w:rFonts w:ascii="Times New Roman" w:hAnsi="Times New Roman" w:cs="Times New Roman"/>
                <w:sz w:val="24"/>
                <w:szCs w:val="24"/>
              </w:rPr>
            </w:pPr>
            <w:r w:rsidRPr="0061210E">
              <w:rPr>
                <w:rFonts w:ascii="Times New Roman" w:hAnsi="Times New Roman" w:cs="Times New Roman"/>
                <w:sz w:val="24"/>
                <w:szCs w:val="24"/>
              </w:rPr>
              <w:t>De 6 à 18 ans                                                         21,1</w:t>
            </w:r>
          </w:p>
        </w:tc>
      </w:tr>
    </w:tbl>
    <w:p w:rsidR="00814E04" w:rsidRDefault="00814E04" w:rsidP="00997DCB">
      <w:pPr>
        <w:autoSpaceDE w:val="0"/>
        <w:autoSpaceDN w:val="0"/>
        <w:adjustRightInd w:val="0"/>
        <w:spacing w:after="100" w:afterAutospacing="1" w:line="360" w:lineRule="auto"/>
        <w:jc w:val="center"/>
        <w:rPr>
          <w:rFonts w:ascii="Times New Roman" w:hAnsi="Times New Roman" w:cs="Times New Roman"/>
          <w:sz w:val="24"/>
          <w:szCs w:val="24"/>
          <w:u w:val="single"/>
        </w:rPr>
      </w:pPr>
    </w:p>
    <w:p w:rsidR="00EB1CB1" w:rsidRPr="00997DCB" w:rsidRDefault="00EB1CB1" w:rsidP="00997DCB">
      <w:pPr>
        <w:autoSpaceDE w:val="0"/>
        <w:autoSpaceDN w:val="0"/>
        <w:adjustRightInd w:val="0"/>
        <w:spacing w:after="100" w:afterAutospacing="1" w:line="360" w:lineRule="auto"/>
        <w:jc w:val="center"/>
        <w:rPr>
          <w:rFonts w:ascii="Times New Roman" w:hAnsi="Times New Roman" w:cs="Times New Roman"/>
          <w:sz w:val="24"/>
          <w:szCs w:val="24"/>
          <w:u w:val="single"/>
        </w:rPr>
      </w:pPr>
      <w:r w:rsidRPr="00997DCB">
        <w:rPr>
          <w:rFonts w:ascii="Times New Roman" w:hAnsi="Times New Roman" w:cs="Times New Roman"/>
          <w:sz w:val="24"/>
          <w:szCs w:val="24"/>
          <w:u w:val="single"/>
        </w:rPr>
        <w:t>Source : Rapport d’enquête « Coordination des soins aux personnes handicapées », MINSAN 200</w:t>
      </w:r>
      <w:r w:rsidR="009901C1" w:rsidRPr="00997DCB">
        <w:rPr>
          <w:rFonts w:ascii="Times New Roman" w:hAnsi="Times New Roman" w:cs="Times New Roman"/>
          <w:sz w:val="24"/>
          <w:szCs w:val="24"/>
          <w:u w:val="single"/>
        </w:rPr>
        <w:t>6</w:t>
      </w:r>
      <w:r w:rsidRPr="00997DCB">
        <w:rPr>
          <w:rFonts w:ascii="Times New Roman" w:hAnsi="Times New Roman" w:cs="Times New Roman"/>
          <w:sz w:val="24"/>
          <w:szCs w:val="24"/>
          <w:u w:val="single"/>
        </w:rPr>
        <w:t>.</w:t>
      </w:r>
    </w:p>
    <w:p w:rsidR="00610762" w:rsidRDefault="00E11D3C" w:rsidP="00CC5359">
      <w:pPr>
        <w:autoSpaceDE w:val="0"/>
        <w:autoSpaceDN w:val="0"/>
        <w:adjustRightInd w:val="0"/>
        <w:spacing w:after="100" w:afterAutospacing="1"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Ces informations sont confirmées par les données disponibles pour 2006 provenant de quatre régions, où le nombre de nouveaux cas d’enfants handicapés dépistés avoisine le 40 % de l’ensemble des personnes dépistées.</w:t>
      </w:r>
    </w:p>
    <w:p w:rsidR="00E11D3C" w:rsidRPr="00960B7B" w:rsidRDefault="00CC5359" w:rsidP="009B4B77">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rPr>
        <w:t>C</w:t>
      </w:r>
      <w:r w:rsidR="00E11D3C" w:rsidRPr="00960B7B">
        <w:rPr>
          <w:rFonts w:ascii="Times New Roman" w:hAnsi="Times New Roman" w:cs="Times New Roman"/>
          <w:b/>
          <w:sz w:val="24"/>
          <w:szCs w:val="24"/>
        </w:rPr>
        <w:t xml:space="preserve">-  </w:t>
      </w:r>
      <w:r w:rsidR="00E11D3C" w:rsidRPr="00960B7B">
        <w:rPr>
          <w:rFonts w:ascii="Times New Roman" w:hAnsi="Times New Roman" w:cs="Times New Roman"/>
          <w:b/>
          <w:sz w:val="24"/>
          <w:szCs w:val="24"/>
          <w:u w:val="single"/>
        </w:rPr>
        <w:t>La malnutrition des enfants à Madagascar</w:t>
      </w:r>
    </w:p>
    <w:p w:rsidR="00E11D3C" w:rsidRPr="00960B7B" w:rsidRDefault="00E11D3C" w:rsidP="009B4B77">
      <w:pPr>
        <w:spacing w:line="360" w:lineRule="auto"/>
        <w:jc w:val="center"/>
        <w:rPr>
          <w:rFonts w:ascii="Times New Roman" w:hAnsi="Times New Roman" w:cs="Times New Roman"/>
          <w:b/>
          <w:sz w:val="24"/>
          <w:szCs w:val="24"/>
          <w:u w:val="single"/>
        </w:rPr>
      </w:pPr>
      <w:r w:rsidRPr="00960B7B">
        <w:rPr>
          <w:rFonts w:ascii="Times New Roman" w:hAnsi="Times New Roman" w:cs="Times New Roman"/>
          <w:b/>
          <w:sz w:val="24"/>
          <w:szCs w:val="24"/>
        </w:rPr>
        <w:t xml:space="preserve">1 - </w:t>
      </w:r>
      <w:r w:rsidRPr="00960B7B">
        <w:rPr>
          <w:rFonts w:ascii="Times New Roman" w:hAnsi="Times New Roman" w:cs="Times New Roman"/>
          <w:b/>
          <w:sz w:val="24"/>
          <w:szCs w:val="24"/>
          <w:u w:val="single"/>
        </w:rPr>
        <w:t>Notion s</w:t>
      </w:r>
      <w:r w:rsidR="00B64560">
        <w:rPr>
          <w:rFonts w:ascii="Times New Roman" w:hAnsi="Times New Roman" w:cs="Times New Roman"/>
          <w:b/>
          <w:sz w:val="24"/>
          <w:szCs w:val="24"/>
          <w:u w:val="single"/>
        </w:rPr>
        <w:t>ur la malnutrition</w:t>
      </w:r>
    </w:p>
    <w:p w:rsidR="00E11D3C" w:rsidRPr="0061210E" w:rsidRDefault="00E11D3C" w:rsidP="00E11D3C">
      <w:pPr>
        <w:pStyle w:val="ListParagraph"/>
        <w:spacing w:line="360" w:lineRule="auto"/>
        <w:ind w:left="3425"/>
        <w:jc w:val="both"/>
        <w:rPr>
          <w:rFonts w:ascii="Times New Roman" w:hAnsi="Times New Roman" w:cs="Times New Roman"/>
          <w:b/>
          <w:sz w:val="24"/>
          <w:szCs w:val="24"/>
          <w:u w:val="single"/>
        </w:rPr>
      </w:pPr>
    </w:p>
    <w:p w:rsidR="00E11D3C" w:rsidRPr="00E43870" w:rsidRDefault="00E11D3C" w:rsidP="00E11D3C">
      <w:pPr>
        <w:pStyle w:val="NormalWeb"/>
        <w:spacing w:before="0" w:beforeAutospacing="0" w:after="0" w:afterAutospacing="0" w:line="360" w:lineRule="auto"/>
        <w:ind w:firstLine="709"/>
        <w:jc w:val="both"/>
        <w:rPr>
          <w:color w:val="000000" w:themeColor="text1"/>
        </w:rPr>
      </w:pPr>
      <w:r w:rsidRPr="00E43870">
        <w:rPr>
          <w:color w:val="000000" w:themeColor="text1"/>
        </w:rPr>
        <w:t xml:space="preserve">La </w:t>
      </w:r>
      <w:r w:rsidRPr="00E43870">
        <w:rPr>
          <w:bCs/>
          <w:color w:val="000000" w:themeColor="text1"/>
        </w:rPr>
        <w:t>malnutrition</w:t>
      </w:r>
      <w:r w:rsidRPr="00E43870">
        <w:rPr>
          <w:color w:val="000000" w:themeColor="text1"/>
        </w:rPr>
        <w:t xml:space="preserve"> désigne un état pathologique causé par la déficience ou l'excès d’un ou plusieurs </w:t>
      </w:r>
      <w:hyperlink r:id="rId14" w:tooltip="Nutriments" w:history="1">
        <w:r w:rsidRPr="00E43870">
          <w:rPr>
            <w:rStyle w:val="Hyperlink"/>
            <w:color w:val="000000" w:themeColor="text1"/>
          </w:rPr>
          <w:t>nutriments</w:t>
        </w:r>
      </w:hyperlink>
      <w:r w:rsidRPr="00E43870">
        <w:rPr>
          <w:color w:val="000000" w:themeColor="text1"/>
        </w:rPr>
        <w:t xml:space="preserve">. L'apport alimentaire anormal peut provenir d'une </w:t>
      </w:r>
      <w:hyperlink r:id="rId15" w:history="1">
        <w:r w:rsidRPr="00E43870">
          <w:rPr>
            <w:rStyle w:val="Hyperlink"/>
            <w:color w:val="000000" w:themeColor="text1"/>
          </w:rPr>
          <w:t>nourriture</w:t>
        </w:r>
      </w:hyperlink>
      <w:r w:rsidRPr="00E43870">
        <w:rPr>
          <w:color w:val="000000" w:themeColor="text1"/>
        </w:rPr>
        <w:t xml:space="preserve"> en quantité inadaptée au besoin (apport calorique insuffisant ou, au contraire, excessif) ou de mauvaise qualité (</w:t>
      </w:r>
      <w:hyperlink r:id="rId16" w:history="1">
        <w:r w:rsidRPr="00E43870">
          <w:rPr>
            <w:rStyle w:val="Hyperlink"/>
            <w:color w:val="000000" w:themeColor="text1"/>
          </w:rPr>
          <w:t>carences nutritionnelles</w:t>
        </w:r>
      </w:hyperlink>
      <w:r w:rsidRPr="00E43870">
        <w:rPr>
          <w:color w:val="000000" w:themeColor="text1"/>
        </w:rPr>
        <w:t xml:space="preserve"> ou excès de </w:t>
      </w:r>
      <w:hyperlink r:id="rId17" w:tooltip="Graisse alimentaire" w:history="1">
        <w:r w:rsidRPr="00E43870">
          <w:rPr>
            <w:rStyle w:val="Hyperlink"/>
            <w:color w:val="000000" w:themeColor="text1"/>
          </w:rPr>
          <w:t>graisses</w:t>
        </w:r>
      </w:hyperlink>
      <w:r w:rsidRPr="00E43870">
        <w:rPr>
          <w:color w:val="000000" w:themeColor="text1"/>
        </w:rPr>
        <w:t>...) ; d'autres facteurs, notamment psychologiques et pathologiques, interviennent également.</w:t>
      </w:r>
    </w:p>
    <w:p w:rsidR="00BD5AA7" w:rsidRPr="00E43870" w:rsidRDefault="00E11D3C" w:rsidP="008C30CA">
      <w:pPr>
        <w:pStyle w:val="NormalWeb"/>
        <w:spacing w:before="0" w:beforeAutospacing="0" w:line="360" w:lineRule="auto"/>
        <w:ind w:firstLine="709"/>
        <w:jc w:val="both"/>
        <w:rPr>
          <w:color w:val="000000" w:themeColor="text1"/>
        </w:rPr>
      </w:pPr>
      <w:r w:rsidRPr="00E43870">
        <w:rPr>
          <w:color w:val="000000" w:themeColor="text1"/>
        </w:rPr>
        <w:t xml:space="preserve">Dans les </w:t>
      </w:r>
      <w:hyperlink r:id="rId18" w:history="1">
        <w:r w:rsidRPr="00E43870">
          <w:rPr>
            <w:rStyle w:val="Hyperlink"/>
            <w:color w:val="000000" w:themeColor="text1"/>
          </w:rPr>
          <w:t>pays en développement</w:t>
        </w:r>
      </w:hyperlink>
      <w:r w:rsidRPr="00E43870">
        <w:rPr>
          <w:color w:val="000000" w:themeColor="text1"/>
        </w:rPr>
        <w:t xml:space="preserve"> comme Madagascar, le plus grand problème nutritionnel est la « </w:t>
      </w:r>
      <w:hyperlink r:id="rId19" w:history="1">
        <w:r w:rsidRPr="00E43870">
          <w:rPr>
            <w:rStyle w:val="Hyperlink"/>
            <w:color w:val="000000" w:themeColor="text1"/>
          </w:rPr>
          <w:t>sous-alimentation</w:t>
        </w:r>
      </w:hyperlink>
      <w:r w:rsidRPr="00E43870">
        <w:rPr>
          <w:color w:val="000000" w:themeColor="text1"/>
        </w:rPr>
        <w:t xml:space="preserve"> », due à un apport calorique insuffisant. </w:t>
      </w:r>
    </w:p>
    <w:p w:rsidR="00E11D3C" w:rsidRPr="007510C4" w:rsidRDefault="00E11D3C" w:rsidP="009B4B77">
      <w:pPr>
        <w:spacing w:after="100" w:afterAutospacing="1" w:line="360" w:lineRule="auto"/>
        <w:jc w:val="center"/>
        <w:rPr>
          <w:rFonts w:ascii="Times New Roman" w:eastAsia="Times New Roman" w:hAnsi="Times New Roman" w:cs="Times New Roman"/>
          <w:b/>
          <w:sz w:val="24"/>
          <w:szCs w:val="24"/>
          <w:lang w:eastAsia="fr-FR"/>
        </w:rPr>
      </w:pPr>
      <w:r w:rsidRPr="0061210E">
        <w:rPr>
          <w:rFonts w:ascii="Times New Roman" w:eastAsia="Times New Roman" w:hAnsi="Times New Roman" w:cs="Times New Roman"/>
          <w:b/>
          <w:sz w:val="24"/>
          <w:szCs w:val="24"/>
          <w:lang w:eastAsia="fr-FR"/>
        </w:rPr>
        <w:lastRenderedPageBreak/>
        <w:t xml:space="preserve">2 </w:t>
      </w:r>
      <w:r>
        <w:rPr>
          <w:rFonts w:ascii="Times New Roman" w:eastAsia="Times New Roman" w:hAnsi="Times New Roman" w:cs="Times New Roman"/>
          <w:b/>
          <w:sz w:val="24"/>
          <w:szCs w:val="24"/>
          <w:lang w:eastAsia="fr-FR"/>
        </w:rPr>
        <w:t xml:space="preserve">- </w:t>
      </w:r>
      <w:r w:rsidRPr="0061210E">
        <w:rPr>
          <w:rFonts w:ascii="Times New Roman" w:eastAsia="Times New Roman" w:hAnsi="Times New Roman" w:cs="Times New Roman"/>
          <w:sz w:val="24"/>
          <w:szCs w:val="24"/>
          <w:lang w:eastAsia="fr-FR"/>
        </w:rPr>
        <w:t xml:space="preserve"> </w:t>
      </w:r>
      <w:r w:rsidRPr="0061210E">
        <w:rPr>
          <w:rFonts w:ascii="Times New Roman" w:hAnsi="Times New Roman" w:cs="Times New Roman"/>
          <w:b/>
          <w:sz w:val="24"/>
          <w:szCs w:val="24"/>
          <w:u w:val="single"/>
        </w:rPr>
        <w:t>La situation de malnutrition</w:t>
      </w:r>
    </w:p>
    <w:p w:rsidR="00E11D3C" w:rsidRPr="00F43B7E" w:rsidRDefault="00E11D3C" w:rsidP="00E11D3C">
      <w:pPr>
        <w:shd w:val="clear" w:color="auto" w:fill="FFFFFF" w:themeFill="background1"/>
        <w:spacing w:line="360" w:lineRule="auto"/>
        <w:ind w:firstLine="709"/>
        <w:jc w:val="both"/>
        <w:rPr>
          <w:rFonts w:ascii="Times New Roman" w:eastAsia="Times New Roman" w:hAnsi="Times New Roman" w:cs="Times New Roman"/>
          <w:sz w:val="24"/>
          <w:szCs w:val="24"/>
          <w:lang w:eastAsia="fr-FR"/>
        </w:rPr>
      </w:pPr>
      <w:r w:rsidRPr="00F43B7E">
        <w:rPr>
          <w:rFonts w:ascii="Times New Roman" w:hAnsi="Times New Roman" w:cs="Times New Roman"/>
          <w:sz w:val="24"/>
          <w:szCs w:val="24"/>
        </w:rPr>
        <w:t xml:space="preserve">A Madagascar, la malnutrition touche une grande partie de la population et demeure un problème important, à la fois sur le plan social et sur celui de la santé. Dans ses formes les plus graves, elle pose un grave problème de santé publique car elle contribue à l’augmentation des risques de décès surtout chez les enfants de bas âge. </w:t>
      </w:r>
      <w:r w:rsidRPr="00F43B7E">
        <w:rPr>
          <w:rFonts w:ascii="Times New Roman" w:eastAsia="Times New Roman" w:hAnsi="Times New Roman" w:cs="Times New Roman"/>
          <w:sz w:val="24"/>
          <w:szCs w:val="24"/>
          <w:lang w:eastAsia="fr-FR"/>
        </w:rPr>
        <w:t>Les derniers chiffres de l’UNICEF montrent que plus de 50,5% de la population malgache souffre de la malnutrition. Dans le Sud du pays, notamment dans l’</w:t>
      </w:r>
      <w:proofErr w:type="spellStart"/>
      <w:r w:rsidRPr="00F43B7E">
        <w:rPr>
          <w:rFonts w:ascii="Times New Roman" w:eastAsia="Times New Roman" w:hAnsi="Times New Roman" w:cs="Times New Roman"/>
          <w:sz w:val="24"/>
          <w:szCs w:val="24"/>
          <w:lang w:eastAsia="fr-FR"/>
        </w:rPr>
        <w:t>Androy</w:t>
      </w:r>
      <w:proofErr w:type="spellEnd"/>
      <w:r w:rsidRPr="00F43B7E">
        <w:rPr>
          <w:rFonts w:ascii="Times New Roman" w:eastAsia="Times New Roman" w:hAnsi="Times New Roman" w:cs="Times New Roman"/>
          <w:sz w:val="24"/>
          <w:szCs w:val="24"/>
          <w:lang w:eastAsia="fr-FR"/>
        </w:rPr>
        <w:t xml:space="preserve">, </w:t>
      </w:r>
      <w:proofErr w:type="spellStart"/>
      <w:r w:rsidRPr="00F43B7E">
        <w:rPr>
          <w:rFonts w:ascii="Times New Roman" w:eastAsia="Times New Roman" w:hAnsi="Times New Roman" w:cs="Times New Roman"/>
          <w:sz w:val="24"/>
          <w:szCs w:val="24"/>
          <w:lang w:eastAsia="fr-FR"/>
        </w:rPr>
        <w:t>Anosy</w:t>
      </w:r>
      <w:proofErr w:type="spellEnd"/>
      <w:r w:rsidRPr="00F43B7E">
        <w:rPr>
          <w:rFonts w:ascii="Times New Roman" w:eastAsia="Times New Roman" w:hAnsi="Times New Roman" w:cs="Times New Roman"/>
          <w:sz w:val="24"/>
          <w:szCs w:val="24"/>
          <w:lang w:eastAsia="fr-FR"/>
        </w:rPr>
        <w:t xml:space="preserve">, et </w:t>
      </w:r>
      <w:proofErr w:type="spellStart"/>
      <w:r w:rsidRPr="00F43B7E">
        <w:rPr>
          <w:rFonts w:ascii="Times New Roman" w:eastAsia="Times New Roman" w:hAnsi="Times New Roman" w:cs="Times New Roman"/>
          <w:sz w:val="24"/>
          <w:szCs w:val="24"/>
          <w:lang w:eastAsia="fr-FR"/>
        </w:rPr>
        <w:t>Atsimo</w:t>
      </w:r>
      <w:proofErr w:type="spellEnd"/>
      <w:r w:rsidRPr="00F43B7E">
        <w:rPr>
          <w:rFonts w:ascii="Times New Roman" w:eastAsia="Times New Roman" w:hAnsi="Times New Roman" w:cs="Times New Roman"/>
          <w:sz w:val="24"/>
          <w:szCs w:val="24"/>
          <w:lang w:eastAsia="fr-FR"/>
        </w:rPr>
        <w:t xml:space="preserve"> </w:t>
      </w:r>
      <w:proofErr w:type="spellStart"/>
      <w:r w:rsidRPr="00F43B7E">
        <w:rPr>
          <w:rFonts w:ascii="Times New Roman" w:eastAsia="Times New Roman" w:hAnsi="Times New Roman" w:cs="Times New Roman"/>
          <w:sz w:val="24"/>
          <w:szCs w:val="24"/>
          <w:lang w:eastAsia="fr-FR"/>
        </w:rPr>
        <w:t>Andrefana</w:t>
      </w:r>
      <w:proofErr w:type="spellEnd"/>
      <w:r w:rsidRPr="00F43B7E">
        <w:rPr>
          <w:rFonts w:ascii="Times New Roman" w:eastAsia="Times New Roman" w:hAnsi="Times New Roman" w:cs="Times New Roman"/>
          <w:sz w:val="24"/>
          <w:szCs w:val="24"/>
          <w:lang w:eastAsia="fr-FR"/>
        </w:rPr>
        <w:t xml:space="preserve">, 70% de la population en sont victimes. </w:t>
      </w:r>
      <w:proofErr w:type="gramStart"/>
      <w:r w:rsidRPr="00F43B7E">
        <w:rPr>
          <w:rFonts w:ascii="Times New Roman" w:eastAsia="Times New Roman" w:hAnsi="Times New Roman" w:cs="Times New Roman"/>
          <w:sz w:val="24"/>
          <w:szCs w:val="24"/>
          <w:lang w:eastAsia="fr-FR"/>
        </w:rPr>
        <w:t>les</w:t>
      </w:r>
      <w:proofErr w:type="gramEnd"/>
      <w:r w:rsidRPr="00F43B7E">
        <w:rPr>
          <w:rFonts w:ascii="Times New Roman" w:eastAsia="Times New Roman" w:hAnsi="Times New Roman" w:cs="Times New Roman"/>
          <w:sz w:val="24"/>
          <w:szCs w:val="24"/>
          <w:lang w:eastAsia="fr-FR"/>
        </w:rPr>
        <w:t xml:space="preserve"> femmes et les enfants seraient les plus vulnérables.</w:t>
      </w:r>
    </w:p>
    <w:p w:rsidR="00E11D3C" w:rsidRPr="0061210E" w:rsidRDefault="00E11D3C" w:rsidP="00E11D3C">
      <w:pPr>
        <w:autoSpaceDE w:val="0"/>
        <w:autoSpaceDN w:val="0"/>
        <w:adjustRightInd w:val="0"/>
        <w:spacing w:line="360" w:lineRule="auto"/>
        <w:ind w:firstLine="709"/>
        <w:jc w:val="both"/>
        <w:rPr>
          <w:rFonts w:ascii="Times New Roman" w:hAnsi="Times New Roman" w:cs="Times New Roman"/>
          <w:sz w:val="24"/>
          <w:szCs w:val="24"/>
        </w:rPr>
      </w:pPr>
      <w:r w:rsidRPr="00613BAB">
        <w:rPr>
          <w:rFonts w:ascii="Times New Roman" w:hAnsi="Times New Roman" w:cs="Times New Roman"/>
          <w:b/>
          <w:i/>
          <w:sz w:val="24"/>
          <w:szCs w:val="24"/>
        </w:rPr>
        <w:t>La pauvreté touchant les deux tiers des malgaches en est une cause</w:t>
      </w:r>
      <w:r w:rsidRPr="0061210E">
        <w:rPr>
          <w:rFonts w:ascii="Times New Roman" w:hAnsi="Times New Roman" w:cs="Times New Roman"/>
          <w:sz w:val="24"/>
          <w:szCs w:val="24"/>
        </w:rPr>
        <w:t xml:space="preserve">. Associée aux catastrophes naturelles, à une baisse des disponibilités alimentaires et à un accès limité aux aliments, la pauvreté a pour conséquence une forte insécurité alimentaire des ménages. Les provinces qui ont le taux le plus élevé de pauvreté sont Fianarantsoa, Toamasina et Antananarivo. Les disponibilités alimentaires sont insuffisantes à couvrir les besoins énergétiques de la population dont plus d'un tiers est sous-alimentée. </w:t>
      </w:r>
    </w:p>
    <w:p w:rsidR="00E11D3C" w:rsidRPr="0061210E" w:rsidRDefault="00E11D3C" w:rsidP="00E11D3C">
      <w:pPr>
        <w:autoSpaceDE w:val="0"/>
        <w:autoSpaceDN w:val="0"/>
        <w:adjustRightInd w:val="0"/>
        <w:spacing w:line="360" w:lineRule="auto"/>
        <w:ind w:firstLine="709"/>
        <w:jc w:val="both"/>
        <w:rPr>
          <w:rFonts w:ascii="Times New Roman" w:eastAsia="Times New Roman" w:hAnsi="Times New Roman" w:cs="Times New Roman"/>
          <w:sz w:val="24"/>
          <w:szCs w:val="24"/>
          <w:lang w:eastAsia="fr-FR"/>
        </w:rPr>
      </w:pPr>
      <w:r w:rsidRPr="0061210E">
        <w:rPr>
          <w:rFonts w:ascii="Times New Roman" w:hAnsi="Times New Roman" w:cs="Times New Roman"/>
          <w:sz w:val="24"/>
          <w:szCs w:val="24"/>
        </w:rPr>
        <w:t>Quantitativement insuffisantes, les disponibilités alimentaires sont aussi insuffisamment diversifiées.</w:t>
      </w:r>
      <w:r w:rsidRPr="0061210E">
        <w:rPr>
          <w:rFonts w:ascii="Times New Roman" w:hAnsi="Times New Roman" w:cs="Times New Roman"/>
          <w:color w:val="000000"/>
          <w:sz w:val="24"/>
          <w:szCs w:val="24"/>
        </w:rPr>
        <w:t xml:space="preserve"> </w:t>
      </w:r>
      <w:r w:rsidRPr="0061210E">
        <w:rPr>
          <w:rFonts w:ascii="Times New Roman" w:hAnsi="Times New Roman" w:cs="Times New Roman"/>
          <w:sz w:val="24"/>
          <w:szCs w:val="24"/>
        </w:rPr>
        <w:t xml:space="preserve">Il existe des régions où l'alimentation est de qualité, mais en quantité insuffisante et vice-versa, il y a aussi des endroits où la quantité est abondante mais la qualité n'existe pas. Or, les deux sont inséparables. D'autre part, l'accès aux soins constitue l'un des facteurs de blocage pour éradiquer à la malnutrition, parce que dans certaines régions, les centres de santé sont éloignés, voire inexistants, alors que dès la grossesse, la malnutrition peut être évitée. </w:t>
      </w:r>
      <w:r w:rsidRPr="0061210E">
        <w:rPr>
          <w:rFonts w:ascii="Times New Roman" w:eastAsia="Times New Roman" w:hAnsi="Times New Roman" w:cs="Times New Roman"/>
          <w:sz w:val="24"/>
          <w:szCs w:val="24"/>
          <w:lang w:eastAsia="fr-FR"/>
        </w:rPr>
        <w:t xml:space="preserve">A de fortes prévalences de malnutrition sont associées d'importantes carences en micronutriments. L'alimentation apporte peu de lipides et peu de produits riches en vitamine A. </w:t>
      </w:r>
    </w:p>
    <w:p w:rsidR="00E11D3C" w:rsidRPr="0061210E" w:rsidRDefault="00E11D3C" w:rsidP="00E11D3C">
      <w:pPr>
        <w:autoSpaceDE w:val="0"/>
        <w:autoSpaceDN w:val="0"/>
        <w:adjustRightInd w:val="0"/>
        <w:spacing w:line="360" w:lineRule="auto"/>
        <w:ind w:firstLine="709"/>
        <w:jc w:val="both"/>
        <w:rPr>
          <w:rFonts w:ascii="Times New Roman" w:eastAsia="Times New Roman" w:hAnsi="Times New Roman" w:cs="Times New Roman"/>
          <w:sz w:val="24"/>
          <w:szCs w:val="24"/>
          <w:lang w:eastAsia="fr-FR"/>
        </w:rPr>
      </w:pPr>
      <w:r w:rsidRPr="0061210E">
        <w:rPr>
          <w:rFonts w:ascii="Times New Roman" w:eastAsia="Times New Roman" w:hAnsi="Times New Roman" w:cs="Times New Roman"/>
          <w:sz w:val="24"/>
          <w:szCs w:val="24"/>
          <w:lang w:eastAsia="fr-FR"/>
        </w:rPr>
        <w:t xml:space="preserve">En conséquence, la carence en vitamine A est courante, en particulier chez les mères. La couverture des enfants par des suppléments de vitamine A est large mais celle des mères est encore trop restreinte. </w:t>
      </w:r>
    </w:p>
    <w:p w:rsidR="00E11D3C" w:rsidRPr="0061210E" w:rsidRDefault="00E11D3C" w:rsidP="00E11D3C">
      <w:pPr>
        <w:autoSpaceDE w:val="0"/>
        <w:autoSpaceDN w:val="0"/>
        <w:adjustRightInd w:val="0"/>
        <w:spacing w:line="360" w:lineRule="auto"/>
        <w:ind w:firstLine="709"/>
        <w:jc w:val="both"/>
        <w:rPr>
          <w:rFonts w:ascii="Times New Roman" w:hAnsi="Times New Roman" w:cs="Times New Roman"/>
          <w:b/>
          <w:bCs/>
          <w:sz w:val="24"/>
          <w:szCs w:val="24"/>
        </w:rPr>
      </w:pPr>
      <w:r w:rsidRPr="0061210E">
        <w:rPr>
          <w:rFonts w:ascii="Times New Roman" w:eastAsia="Times New Roman" w:hAnsi="Times New Roman" w:cs="Times New Roman"/>
          <w:sz w:val="24"/>
          <w:szCs w:val="24"/>
          <w:lang w:eastAsia="fr-FR"/>
        </w:rPr>
        <w:t>L'anémie touche toute la population, mais particulièrement les groupes vulnérables, enfants préscolaires, et femmes en âge de procréer envers lesquels une supplémentation en fera récemment été mise en place. Les causes parasitaires de l'anémie demanderaient à être étudiées.</w:t>
      </w:r>
      <w:r w:rsidRPr="0061210E">
        <w:rPr>
          <w:rFonts w:ascii="Times New Roman" w:hAnsi="Times New Roman" w:cs="Times New Roman"/>
          <w:b/>
          <w:bCs/>
          <w:sz w:val="24"/>
          <w:szCs w:val="24"/>
        </w:rPr>
        <w:t xml:space="preserve"> </w:t>
      </w:r>
    </w:p>
    <w:p w:rsidR="00E11D3C" w:rsidRPr="0061210E" w:rsidRDefault="00E11D3C" w:rsidP="00E11D3C">
      <w:pPr>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bCs/>
          <w:sz w:val="24"/>
          <w:szCs w:val="24"/>
        </w:rPr>
        <w:t>D’après la</w:t>
      </w:r>
      <w:r w:rsidRPr="0061210E">
        <w:rPr>
          <w:rFonts w:ascii="Times New Roman" w:hAnsi="Times New Roman" w:cs="Times New Roman"/>
          <w:b/>
          <w:bCs/>
          <w:sz w:val="24"/>
          <w:szCs w:val="24"/>
        </w:rPr>
        <w:t xml:space="preserve"> </w:t>
      </w:r>
      <w:r w:rsidRPr="0061210E">
        <w:rPr>
          <w:rFonts w:ascii="Times New Roman" w:hAnsi="Times New Roman" w:cs="Times New Roman"/>
          <w:bCs/>
          <w:sz w:val="24"/>
          <w:szCs w:val="24"/>
        </w:rPr>
        <w:t xml:space="preserve">COMPREHENSIVE FOOD AND NUTRITION SECURITY AND VULNERABILITY ANALYSIS » (CFSNVA) en Janvier 2010, </w:t>
      </w:r>
      <w:r w:rsidRPr="00B84718">
        <w:rPr>
          <w:rFonts w:ascii="Times New Roman" w:hAnsi="Times New Roman" w:cs="Times New Roman"/>
          <w:b/>
          <w:bCs/>
          <w:i/>
          <w:sz w:val="24"/>
          <w:szCs w:val="24"/>
        </w:rPr>
        <w:t>64% des ménages localisés dans les districts d’intervention du FIDA sont en insécurité alimentaire dont 20% en Insécurité Alimentaire Sévère</w:t>
      </w:r>
      <w:r w:rsidRPr="0061210E">
        <w:rPr>
          <w:rFonts w:ascii="Times New Roman" w:hAnsi="Times New Roman" w:cs="Times New Roman"/>
          <w:b/>
          <w:bCs/>
          <w:sz w:val="24"/>
          <w:szCs w:val="24"/>
        </w:rPr>
        <w:t xml:space="preserve">. </w:t>
      </w:r>
      <w:r w:rsidRPr="0061210E">
        <w:rPr>
          <w:rFonts w:ascii="Times New Roman" w:hAnsi="Times New Roman" w:cs="Times New Roman"/>
          <w:sz w:val="24"/>
          <w:szCs w:val="24"/>
        </w:rPr>
        <w:t xml:space="preserve">Les ménages en situation d’Insécurité Alimentaire Sévère sont ceux qui ont une consommation pauvre en nourriture mais peuvent avoir ou non des problèmes d'accès à la nourriture. </w:t>
      </w:r>
    </w:p>
    <w:p w:rsidR="00E11D3C" w:rsidRPr="00B84718" w:rsidRDefault="00E11D3C" w:rsidP="00E11D3C">
      <w:pPr>
        <w:autoSpaceDE w:val="0"/>
        <w:autoSpaceDN w:val="0"/>
        <w:adjustRightInd w:val="0"/>
        <w:spacing w:line="360" w:lineRule="auto"/>
        <w:jc w:val="both"/>
        <w:rPr>
          <w:rFonts w:ascii="Times New Roman" w:hAnsi="Times New Roman" w:cs="Times New Roman"/>
          <w:sz w:val="24"/>
          <w:szCs w:val="24"/>
        </w:rPr>
      </w:pPr>
      <w:r w:rsidRPr="0061210E">
        <w:rPr>
          <w:rFonts w:ascii="Times New Roman" w:hAnsi="Times New Roman" w:cs="Times New Roman"/>
          <w:sz w:val="24"/>
          <w:szCs w:val="24"/>
        </w:rPr>
        <w:lastRenderedPageBreak/>
        <w:t xml:space="preserve">Au mois d’Aout et Septembre 2010 est estimé à 164 200 personnes dont 39 00 personnes en Insécurité Alimentaire Sévère. </w:t>
      </w:r>
      <w:r w:rsidRPr="00B84718">
        <w:rPr>
          <w:rFonts w:ascii="Times New Roman" w:hAnsi="Times New Roman" w:cs="Times New Roman"/>
          <w:sz w:val="24"/>
          <w:szCs w:val="24"/>
        </w:rPr>
        <w:t xml:space="preserve">Cette </w:t>
      </w:r>
      <w:r w:rsidRPr="00B84718">
        <w:rPr>
          <w:rFonts w:ascii="Times New Roman" w:hAnsi="Times New Roman" w:cs="Times New Roman"/>
          <w:bCs/>
          <w:sz w:val="24"/>
          <w:szCs w:val="24"/>
        </w:rPr>
        <w:t xml:space="preserve">vulnérabilité à l’insécurité alimentaire </w:t>
      </w:r>
      <w:r w:rsidRPr="00B84718">
        <w:rPr>
          <w:rFonts w:ascii="Times New Roman" w:hAnsi="Times New Roman" w:cs="Times New Roman"/>
          <w:sz w:val="24"/>
          <w:szCs w:val="24"/>
        </w:rPr>
        <w:t xml:space="preserve">(Sévère ou Modérée) est liée à </w:t>
      </w:r>
      <w:r w:rsidRPr="00B84718">
        <w:rPr>
          <w:rFonts w:ascii="Times New Roman" w:hAnsi="Times New Roman" w:cs="Times New Roman"/>
          <w:bCs/>
          <w:sz w:val="24"/>
          <w:szCs w:val="24"/>
        </w:rPr>
        <w:t xml:space="preserve">la taille du ménage </w:t>
      </w:r>
      <w:r w:rsidRPr="00B84718">
        <w:rPr>
          <w:rFonts w:ascii="Times New Roman" w:hAnsi="Times New Roman" w:cs="Times New Roman"/>
          <w:sz w:val="24"/>
          <w:szCs w:val="24"/>
        </w:rPr>
        <w:t xml:space="preserve">(supérieure à 7), </w:t>
      </w:r>
      <w:r w:rsidRPr="00B84718">
        <w:rPr>
          <w:rFonts w:ascii="Times New Roman" w:hAnsi="Times New Roman" w:cs="Times New Roman"/>
          <w:bCs/>
          <w:sz w:val="24"/>
          <w:szCs w:val="24"/>
        </w:rPr>
        <w:t xml:space="preserve">au type de travail </w:t>
      </w:r>
      <w:r w:rsidRPr="00B84718">
        <w:rPr>
          <w:rFonts w:ascii="Times New Roman" w:hAnsi="Times New Roman" w:cs="Times New Roman"/>
          <w:sz w:val="24"/>
          <w:szCs w:val="24"/>
        </w:rPr>
        <w:t xml:space="preserve">(journalier/ouvrier), </w:t>
      </w:r>
      <w:r w:rsidRPr="00B84718">
        <w:rPr>
          <w:rFonts w:ascii="Times New Roman" w:hAnsi="Times New Roman" w:cs="Times New Roman"/>
          <w:bCs/>
          <w:sz w:val="24"/>
          <w:szCs w:val="24"/>
        </w:rPr>
        <w:t xml:space="preserve">aux sources d’eau à boire </w:t>
      </w:r>
      <w:r w:rsidRPr="00B84718">
        <w:rPr>
          <w:rFonts w:ascii="Times New Roman" w:hAnsi="Times New Roman" w:cs="Times New Roman"/>
          <w:sz w:val="24"/>
          <w:szCs w:val="24"/>
        </w:rPr>
        <w:t xml:space="preserve">(eaux courantes publiques et forage) </w:t>
      </w:r>
      <w:r w:rsidRPr="00B84718">
        <w:rPr>
          <w:rFonts w:ascii="Times New Roman" w:hAnsi="Times New Roman" w:cs="Times New Roman"/>
          <w:bCs/>
          <w:sz w:val="24"/>
          <w:szCs w:val="24"/>
        </w:rPr>
        <w:t xml:space="preserve">, </w:t>
      </w:r>
      <w:r w:rsidRPr="00B84718">
        <w:rPr>
          <w:rFonts w:ascii="Times New Roman" w:hAnsi="Times New Roman" w:cs="Times New Roman"/>
          <w:sz w:val="24"/>
          <w:szCs w:val="24"/>
        </w:rPr>
        <w:t xml:space="preserve">aux ménages ayant des </w:t>
      </w:r>
      <w:r w:rsidRPr="00B84718">
        <w:rPr>
          <w:rFonts w:ascii="Times New Roman" w:hAnsi="Times New Roman" w:cs="Times New Roman"/>
          <w:bCs/>
          <w:sz w:val="24"/>
          <w:szCs w:val="24"/>
        </w:rPr>
        <w:t>enfants atteints de retard de croissance modéré</w:t>
      </w:r>
      <w:r w:rsidRPr="00B84718">
        <w:rPr>
          <w:rFonts w:ascii="Times New Roman" w:hAnsi="Times New Roman" w:cs="Times New Roman"/>
          <w:sz w:val="24"/>
          <w:szCs w:val="24"/>
        </w:rPr>
        <w:t xml:space="preserve">. </w:t>
      </w:r>
    </w:p>
    <w:p w:rsidR="00610762" w:rsidRDefault="00E11D3C" w:rsidP="00A74710">
      <w:pPr>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La situation varie suivant les districts : les ménages en Insécurité Alimentaire Sévère sont majoritaires dans les districts de </w:t>
      </w:r>
      <w:proofErr w:type="spellStart"/>
      <w:r w:rsidRPr="0061210E">
        <w:rPr>
          <w:rFonts w:ascii="Times New Roman" w:hAnsi="Times New Roman" w:cs="Times New Roman"/>
          <w:sz w:val="24"/>
          <w:szCs w:val="24"/>
        </w:rPr>
        <w:t>Bekily</w:t>
      </w:r>
      <w:proofErr w:type="spellEnd"/>
      <w:r w:rsidRPr="0061210E">
        <w:rPr>
          <w:rFonts w:ascii="Times New Roman" w:hAnsi="Times New Roman" w:cs="Times New Roman"/>
          <w:sz w:val="24"/>
          <w:szCs w:val="24"/>
        </w:rPr>
        <w:t xml:space="preserve"> et d’</w:t>
      </w:r>
      <w:proofErr w:type="spellStart"/>
      <w:r w:rsidRPr="0061210E">
        <w:rPr>
          <w:rFonts w:ascii="Times New Roman" w:hAnsi="Times New Roman" w:cs="Times New Roman"/>
          <w:sz w:val="24"/>
          <w:szCs w:val="24"/>
        </w:rPr>
        <w:t>Amboasary</w:t>
      </w:r>
      <w:proofErr w:type="spellEnd"/>
      <w:r w:rsidRPr="0061210E">
        <w:rPr>
          <w:rFonts w:ascii="Times New Roman" w:hAnsi="Times New Roman" w:cs="Times New Roman"/>
          <w:sz w:val="24"/>
          <w:szCs w:val="24"/>
        </w:rPr>
        <w:t xml:space="preserve"> </w:t>
      </w:r>
      <w:proofErr w:type="spellStart"/>
      <w:r w:rsidRPr="0061210E">
        <w:rPr>
          <w:rFonts w:ascii="Times New Roman" w:hAnsi="Times New Roman" w:cs="Times New Roman"/>
          <w:sz w:val="24"/>
          <w:szCs w:val="24"/>
        </w:rPr>
        <w:t>Atsimo</w:t>
      </w:r>
      <w:proofErr w:type="spellEnd"/>
      <w:r w:rsidRPr="0061210E">
        <w:rPr>
          <w:rFonts w:ascii="Times New Roman" w:hAnsi="Times New Roman" w:cs="Times New Roman"/>
          <w:sz w:val="24"/>
          <w:szCs w:val="24"/>
        </w:rPr>
        <w:t xml:space="preserve">, ceux en Insécurité alimentaire Modérée dans les districts de </w:t>
      </w:r>
      <w:proofErr w:type="spellStart"/>
      <w:r w:rsidRPr="0061210E">
        <w:rPr>
          <w:rFonts w:ascii="Times New Roman" w:hAnsi="Times New Roman" w:cs="Times New Roman"/>
          <w:sz w:val="24"/>
          <w:szCs w:val="24"/>
        </w:rPr>
        <w:t>Miarinarivo</w:t>
      </w:r>
      <w:proofErr w:type="spellEnd"/>
      <w:r w:rsidRPr="0061210E">
        <w:rPr>
          <w:rFonts w:ascii="Times New Roman" w:hAnsi="Times New Roman" w:cs="Times New Roman"/>
          <w:sz w:val="24"/>
          <w:szCs w:val="24"/>
        </w:rPr>
        <w:t xml:space="preserve">, </w:t>
      </w:r>
      <w:proofErr w:type="spellStart"/>
      <w:r w:rsidRPr="0061210E">
        <w:rPr>
          <w:rFonts w:ascii="Times New Roman" w:hAnsi="Times New Roman" w:cs="Times New Roman"/>
          <w:sz w:val="24"/>
          <w:szCs w:val="24"/>
        </w:rPr>
        <w:t>Soavinandriana</w:t>
      </w:r>
      <w:proofErr w:type="spellEnd"/>
      <w:r w:rsidRPr="0061210E">
        <w:rPr>
          <w:rFonts w:ascii="Times New Roman" w:hAnsi="Times New Roman" w:cs="Times New Roman"/>
          <w:sz w:val="24"/>
          <w:szCs w:val="24"/>
        </w:rPr>
        <w:t xml:space="preserve">, </w:t>
      </w:r>
      <w:proofErr w:type="spellStart"/>
      <w:r w:rsidRPr="0061210E">
        <w:rPr>
          <w:rFonts w:ascii="Times New Roman" w:hAnsi="Times New Roman" w:cs="Times New Roman"/>
          <w:sz w:val="24"/>
          <w:szCs w:val="24"/>
        </w:rPr>
        <w:t>Ikongo</w:t>
      </w:r>
      <w:proofErr w:type="spellEnd"/>
      <w:r w:rsidRPr="0061210E">
        <w:rPr>
          <w:rFonts w:ascii="Times New Roman" w:hAnsi="Times New Roman" w:cs="Times New Roman"/>
          <w:sz w:val="24"/>
          <w:szCs w:val="24"/>
        </w:rPr>
        <w:t xml:space="preserve">, Betroka, </w:t>
      </w:r>
      <w:proofErr w:type="spellStart"/>
      <w:r w:rsidRPr="0061210E">
        <w:rPr>
          <w:rFonts w:ascii="Times New Roman" w:hAnsi="Times New Roman" w:cs="Times New Roman"/>
          <w:sz w:val="24"/>
          <w:szCs w:val="24"/>
        </w:rPr>
        <w:t>Fenérive</w:t>
      </w:r>
      <w:proofErr w:type="spellEnd"/>
      <w:r w:rsidRPr="0061210E">
        <w:rPr>
          <w:rFonts w:ascii="Times New Roman" w:hAnsi="Times New Roman" w:cs="Times New Roman"/>
          <w:sz w:val="24"/>
          <w:szCs w:val="24"/>
        </w:rPr>
        <w:t xml:space="preserve"> Est, </w:t>
      </w:r>
      <w:proofErr w:type="spellStart"/>
      <w:r w:rsidRPr="0061210E">
        <w:rPr>
          <w:rFonts w:ascii="Times New Roman" w:hAnsi="Times New Roman" w:cs="Times New Roman"/>
          <w:sz w:val="24"/>
          <w:szCs w:val="24"/>
        </w:rPr>
        <w:t>Vavatenina</w:t>
      </w:r>
      <w:proofErr w:type="spellEnd"/>
      <w:r w:rsidRPr="0061210E">
        <w:rPr>
          <w:rFonts w:ascii="Times New Roman" w:hAnsi="Times New Roman" w:cs="Times New Roman"/>
          <w:sz w:val="24"/>
          <w:szCs w:val="24"/>
        </w:rPr>
        <w:t xml:space="preserve">, </w:t>
      </w:r>
      <w:proofErr w:type="spellStart"/>
      <w:r w:rsidRPr="0061210E">
        <w:rPr>
          <w:rFonts w:ascii="Times New Roman" w:hAnsi="Times New Roman" w:cs="Times New Roman"/>
          <w:sz w:val="24"/>
          <w:szCs w:val="24"/>
        </w:rPr>
        <w:t>Ambohimahasoa</w:t>
      </w:r>
      <w:proofErr w:type="spellEnd"/>
      <w:r w:rsidRPr="0061210E">
        <w:rPr>
          <w:rFonts w:ascii="Times New Roman" w:hAnsi="Times New Roman" w:cs="Times New Roman"/>
          <w:sz w:val="24"/>
          <w:szCs w:val="24"/>
        </w:rPr>
        <w:t>, Taolagnaro, Port Bergé. Ci-après un tableau montrant le classement de l’Insécurité Alimentaire par district d’intervention du FIDA et par degré de gravité dans chaque catégorie :</w:t>
      </w:r>
    </w:p>
    <w:p w:rsidR="00814E04" w:rsidRDefault="00814E04" w:rsidP="00A74710">
      <w:pPr>
        <w:autoSpaceDE w:val="0"/>
        <w:autoSpaceDN w:val="0"/>
        <w:adjustRightInd w:val="0"/>
        <w:spacing w:line="360" w:lineRule="auto"/>
        <w:ind w:firstLine="709"/>
        <w:jc w:val="both"/>
        <w:rPr>
          <w:rFonts w:ascii="Times New Roman" w:hAnsi="Times New Roman" w:cs="Times New Roman"/>
          <w:sz w:val="24"/>
          <w:szCs w:val="24"/>
        </w:rPr>
      </w:pPr>
    </w:p>
    <w:p w:rsidR="00E11D3C" w:rsidRPr="0061210E" w:rsidRDefault="00D363BE" w:rsidP="00997DCB">
      <w:pPr>
        <w:autoSpaceDE w:val="0"/>
        <w:autoSpaceDN w:val="0"/>
        <w:adjustRightInd w:val="0"/>
        <w:spacing w:after="100" w:afterAutospacing="1" w:line="360" w:lineRule="auto"/>
        <w:jc w:val="center"/>
        <w:rPr>
          <w:rFonts w:ascii="Times New Roman" w:hAnsi="Times New Roman" w:cs="Times New Roman"/>
          <w:b/>
          <w:bCs/>
          <w:sz w:val="24"/>
          <w:szCs w:val="24"/>
          <w:u w:val="single"/>
        </w:rPr>
      </w:pPr>
      <w:r>
        <w:rPr>
          <w:rFonts w:ascii="Times New Roman" w:hAnsi="Times New Roman" w:cs="Times New Roman"/>
          <w:b/>
          <w:sz w:val="24"/>
          <w:szCs w:val="24"/>
          <w:u w:val="single"/>
        </w:rPr>
        <w:t>Tableau n°</w:t>
      </w:r>
      <w:r w:rsidR="00997DCB">
        <w:rPr>
          <w:rFonts w:ascii="Times New Roman" w:hAnsi="Times New Roman" w:cs="Times New Roman"/>
          <w:b/>
          <w:sz w:val="24"/>
          <w:szCs w:val="24"/>
          <w:u w:val="single"/>
        </w:rPr>
        <w:t>08</w:t>
      </w:r>
      <w:r w:rsidR="00E11D3C" w:rsidRPr="0061210E">
        <w:rPr>
          <w:rFonts w:ascii="Times New Roman" w:hAnsi="Times New Roman" w:cs="Times New Roman"/>
          <w:b/>
          <w:sz w:val="24"/>
          <w:szCs w:val="24"/>
          <w:u w:val="single"/>
        </w:rPr>
        <w:t xml:space="preserve"> : </w:t>
      </w:r>
      <w:r w:rsidR="00E11D3C" w:rsidRPr="0061210E">
        <w:rPr>
          <w:rFonts w:ascii="Times New Roman" w:hAnsi="Times New Roman" w:cs="Times New Roman"/>
          <w:b/>
          <w:bCs/>
          <w:sz w:val="24"/>
          <w:szCs w:val="24"/>
          <w:u w:val="single"/>
        </w:rPr>
        <w:t>Classement des catégories d’insécurité alimentaire</w:t>
      </w:r>
    </w:p>
    <w:tbl>
      <w:tblPr>
        <w:tblStyle w:val="TableGrid"/>
        <w:tblW w:w="0" w:type="auto"/>
        <w:jc w:val="center"/>
        <w:tblLook w:val="04A0" w:firstRow="1" w:lastRow="0" w:firstColumn="1" w:lastColumn="0" w:noHBand="0" w:noVBand="1"/>
      </w:tblPr>
      <w:tblGrid>
        <w:gridCol w:w="2758"/>
        <w:gridCol w:w="3328"/>
        <w:gridCol w:w="3679"/>
      </w:tblGrid>
      <w:tr w:rsidR="00E11D3C" w:rsidRPr="0061210E">
        <w:trPr>
          <w:trHeight w:val="652"/>
          <w:jc w:val="center"/>
        </w:trPr>
        <w:tc>
          <w:tcPr>
            <w:tcW w:w="2758" w:type="dxa"/>
            <w:shd w:val="clear" w:color="auto" w:fill="CCC0D9" w:themeFill="accent4" w:themeFillTint="66"/>
          </w:tcPr>
          <w:p w:rsidR="00E11D3C" w:rsidRPr="0061210E" w:rsidRDefault="00E11D3C" w:rsidP="00521BEE">
            <w:pPr>
              <w:autoSpaceDE w:val="0"/>
              <w:autoSpaceDN w:val="0"/>
              <w:adjustRightInd w:val="0"/>
              <w:rPr>
                <w:rFonts w:ascii="Times New Roman" w:hAnsi="Times New Roman" w:cs="Times New Roman"/>
                <w:b/>
                <w:bCs/>
                <w:sz w:val="24"/>
                <w:szCs w:val="24"/>
              </w:rPr>
            </w:pPr>
            <w:r w:rsidRPr="0061210E">
              <w:rPr>
                <w:rFonts w:ascii="Times New Roman" w:hAnsi="Times New Roman" w:cs="Times New Roman"/>
                <w:b/>
                <w:bCs/>
                <w:sz w:val="24"/>
                <w:szCs w:val="24"/>
              </w:rPr>
              <w:t>Insécurité alimentaire Sévère</w:t>
            </w:r>
          </w:p>
          <w:p w:rsidR="00E11D3C" w:rsidRPr="0061210E" w:rsidRDefault="00E11D3C" w:rsidP="00CE1195">
            <w:pPr>
              <w:autoSpaceDE w:val="0"/>
              <w:autoSpaceDN w:val="0"/>
              <w:adjustRightInd w:val="0"/>
              <w:spacing w:line="360" w:lineRule="auto"/>
              <w:rPr>
                <w:rFonts w:ascii="Times New Roman" w:hAnsi="Times New Roman" w:cs="Times New Roman"/>
                <w:b/>
                <w:bCs/>
                <w:sz w:val="24"/>
                <w:szCs w:val="24"/>
                <w:u w:val="single"/>
              </w:rPr>
            </w:pPr>
          </w:p>
        </w:tc>
        <w:tc>
          <w:tcPr>
            <w:tcW w:w="3328" w:type="dxa"/>
            <w:shd w:val="clear" w:color="auto" w:fill="CCC0D9" w:themeFill="accent4" w:themeFillTint="66"/>
          </w:tcPr>
          <w:p w:rsidR="00E11D3C" w:rsidRPr="0061210E" w:rsidRDefault="00E11D3C" w:rsidP="00CE1195">
            <w:pPr>
              <w:autoSpaceDE w:val="0"/>
              <w:autoSpaceDN w:val="0"/>
              <w:adjustRightInd w:val="0"/>
              <w:jc w:val="center"/>
              <w:rPr>
                <w:rFonts w:ascii="Times New Roman" w:hAnsi="Times New Roman" w:cs="Times New Roman"/>
                <w:b/>
                <w:bCs/>
                <w:sz w:val="24"/>
                <w:szCs w:val="24"/>
              </w:rPr>
            </w:pPr>
            <w:r w:rsidRPr="0061210E">
              <w:rPr>
                <w:rFonts w:ascii="Times New Roman" w:hAnsi="Times New Roman" w:cs="Times New Roman"/>
                <w:b/>
                <w:bCs/>
                <w:sz w:val="24"/>
                <w:szCs w:val="24"/>
              </w:rPr>
              <w:t>Insécurité Alimentaire Modéré</w:t>
            </w:r>
          </w:p>
          <w:p w:rsidR="00E11D3C" w:rsidRPr="0061210E" w:rsidRDefault="00E11D3C" w:rsidP="00CE1195">
            <w:pPr>
              <w:autoSpaceDE w:val="0"/>
              <w:autoSpaceDN w:val="0"/>
              <w:adjustRightInd w:val="0"/>
              <w:spacing w:line="360" w:lineRule="auto"/>
              <w:rPr>
                <w:rFonts w:ascii="Times New Roman" w:hAnsi="Times New Roman" w:cs="Times New Roman"/>
                <w:b/>
                <w:bCs/>
                <w:sz w:val="24"/>
                <w:szCs w:val="24"/>
                <w:u w:val="single"/>
              </w:rPr>
            </w:pPr>
          </w:p>
        </w:tc>
        <w:tc>
          <w:tcPr>
            <w:tcW w:w="3679" w:type="dxa"/>
            <w:shd w:val="clear" w:color="auto" w:fill="CCC0D9" w:themeFill="accent4" w:themeFillTint="66"/>
          </w:tcPr>
          <w:p w:rsidR="00E11D3C" w:rsidRPr="0061210E" w:rsidRDefault="00E11D3C" w:rsidP="00CE1195">
            <w:pPr>
              <w:autoSpaceDE w:val="0"/>
              <w:autoSpaceDN w:val="0"/>
              <w:adjustRightInd w:val="0"/>
              <w:jc w:val="center"/>
              <w:rPr>
                <w:rFonts w:ascii="Times New Roman" w:hAnsi="Times New Roman" w:cs="Times New Roman"/>
                <w:b/>
                <w:bCs/>
                <w:sz w:val="24"/>
                <w:szCs w:val="24"/>
              </w:rPr>
            </w:pPr>
            <w:r w:rsidRPr="0061210E">
              <w:rPr>
                <w:rFonts w:ascii="Times New Roman" w:hAnsi="Times New Roman" w:cs="Times New Roman"/>
                <w:b/>
                <w:bCs/>
                <w:sz w:val="24"/>
                <w:szCs w:val="24"/>
              </w:rPr>
              <w:t>Sécurité Alimentaire</w:t>
            </w:r>
          </w:p>
          <w:p w:rsidR="00E11D3C" w:rsidRPr="0061210E" w:rsidRDefault="00E11D3C" w:rsidP="00CE1195">
            <w:pPr>
              <w:autoSpaceDE w:val="0"/>
              <w:autoSpaceDN w:val="0"/>
              <w:adjustRightInd w:val="0"/>
              <w:spacing w:line="360" w:lineRule="auto"/>
              <w:rPr>
                <w:rFonts w:ascii="Times New Roman" w:hAnsi="Times New Roman" w:cs="Times New Roman"/>
                <w:b/>
                <w:bCs/>
                <w:sz w:val="24"/>
                <w:szCs w:val="24"/>
                <w:u w:val="single"/>
              </w:rPr>
            </w:pPr>
          </w:p>
        </w:tc>
      </w:tr>
      <w:tr w:rsidR="00E11D3C" w:rsidRPr="00DB5043">
        <w:trPr>
          <w:jc w:val="center"/>
        </w:trPr>
        <w:tc>
          <w:tcPr>
            <w:tcW w:w="2758" w:type="dxa"/>
            <w:shd w:val="clear" w:color="auto" w:fill="E5DFEC" w:themeFill="accent4" w:themeFillTint="33"/>
          </w:tcPr>
          <w:p w:rsidR="00E11D3C" w:rsidRDefault="00521BEE" w:rsidP="00521BEE">
            <w:pPr>
              <w:autoSpaceDE w:val="0"/>
              <w:autoSpaceDN w:val="0"/>
              <w:adjustRightInd w:val="0"/>
              <w:spacing w:line="276" w:lineRule="auto"/>
              <w:ind w:left="142" w:right="1134"/>
              <w:jc w:val="center"/>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Bekily</w:t>
            </w:r>
            <w:proofErr w:type="spellEnd"/>
          </w:p>
          <w:p w:rsidR="00521BEE" w:rsidRPr="0061210E" w:rsidRDefault="00D363BE" w:rsidP="00521BEE">
            <w:pPr>
              <w:autoSpaceDE w:val="0"/>
              <w:autoSpaceDN w:val="0"/>
              <w:adjustRightInd w:val="0"/>
              <w:spacing w:line="276" w:lineRule="auto"/>
              <w:ind w:left="142" w:right="1134"/>
              <w:jc w:val="center"/>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Amboasary</w:t>
            </w:r>
            <w:proofErr w:type="spellEnd"/>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A</w:t>
            </w:r>
            <w:r w:rsidR="00521BEE">
              <w:rPr>
                <w:rFonts w:ascii="Times New Roman" w:hAnsi="Times New Roman" w:cs="Times New Roman"/>
                <w:b/>
                <w:bCs/>
                <w:sz w:val="24"/>
                <w:szCs w:val="24"/>
                <w:u w:val="single"/>
              </w:rPr>
              <w:t>tsimo</w:t>
            </w:r>
            <w:proofErr w:type="spellEnd"/>
          </w:p>
        </w:tc>
        <w:tc>
          <w:tcPr>
            <w:tcW w:w="3328" w:type="dxa"/>
            <w:shd w:val="clear" w:color="auto" w:fill="E5DFEC" w:themeFill="accent4" w:themeFillTint="33"/>
          </w:tcPr>
          <w:p w:rsidR="00521BEE" w:rsidRPr="0061210E" w:rsidRDefault="00521BEE" w:rsidP="00D363BE">
            <w:pPr>
              <w:autoSpaceDE w:val="0"/>
              <w:autoSpaceDN w:val="0"/>
              <w:adjustRightInd w:val="0"/>
              <w:spacing w:line="276" w:lineRule="auto"/>
              <w:ind w:left="-88" w:right="1134" w:hanging="39"/>
              <w:rPr>
                <w:rFonts w:ascii="Times New Roman" w:hAnsi="Times New Roman" w:cs="Times New Roman"/>
                <w:sz w:val="24"/>
                <w:szCs w:val="24"/>
                <w:lang w:val="it-IT"/>
              </w:rPr>
            </w:pPr>
            <w:r w:rsidRPr="0061210E">
              <w:rPr>
                <w:rFonts w:ascii="Times New Roman" w:hAnsi="Times New Roman" w:cs="Times New Roman"/>
                <w:sz w:val="24"/>
                <w:szCs w:val="24"/>
                <w:lang w:val="it-IT"/>
              </w:rPr>
              <w:t>- Miarinarivo</w:t>
            </w:r>
          </w:p>
          <w:p w:rsidR="00521BEE" w:rsidRPr="0061210E" w:rsidRDefault="00521BEE" w:rsidP="00D363BE">
            <w:pPr>
              <w:autoSpaceDE w:val="0"/>
              <w:autoSpaceDN w:val="0"/>
              <w:adjustRightInd w:val="0"/>
              <w:spacing w:line="276" w:lineRule="auto"/>
              <w:ind w:left="-88" w:right="1134" w:hanging="39"/>
              <w:rPr>
                <w:rFonts w:ascii="Times New Roman" w:hAnsi="Times New Roman" w:cs="Times New Roman"/>
                <w:sz w:val="24"/>
                <w:szCs w:val="24"/>
                <w:lang w:val="it-IT"/>
              </w:rPr>
            </w:pPr>
            <w:r w:rsidRPr="0061210E">
              <w:rPr>
                <w:rFonts w:ascii="Times New Roman" w:hAnsi="Times New Roman" w:cs="Times New Roman"/>
                <w:sz w:val="24"/>
                <w:szCs w:val="24"/>
                <w:lang w:val="it-IT"/>
              </w:rPr>
              <w:t>- Soavinandriana</w:t>
            </w:r>
          </w:p>
          <w:p w:rsidR="00521BEE" w:rsidRPr="0061210E" w:rsidRDefault="00521BEE" w:rsidP="00D363BE">
            <w:pPr>
              <w:autoSpaceDE w:val="0"/>
              <w:autoSpaceDN w:val="0"/>
              <w:adjustRightInd w:val="0"/>
              <w:spacing w:line="276" w:lineRule="auto"/>
              <w:ind w:left="-88" w:right="1134" w:hanging="39"/>
              <w:rPr>
                <w:rFonts w:ascii="Times New Roman" w:hAnsi="Times New Roman" w:cs="Times New Roman"/>
                <w:sz w:val="24"/>
                <w:szCs w:val="24"/>
                <w:lang w:val="it-IT"/>
              </w:rPr>
            </w:pPr>
            <w:r w:rsidRPr="0061210E">
              <w:rPr>
                <w:rFonts w:ascii="Times New Roman" w:hAnsi="Times New Roman" w:cs="Times New Roman"/>
                <w:sz w:val="24"/>
                <w:szCs w:val="24"/>
                <w:lang w:val="it-IT"/>
              </w:rPr>
              <w:t>- Ikongo</w:t>
            </w:r>
          </w:p>
          <w:p w:rsidR="00521BEE" w:rsidRPr="0061210E" w:rsidRDefault="00521BEE" w:rsidP="00D363BE">
            <w:pPr>
              <w:autoSpaceDE w:val="0"/>
              <w:autoSpaceDN w:val="0"/>
              <w:adjustRightInd w:val="0"/>
              <w:spacing w:line="276" w:lineRule="auto"/>
              <w:ind w:left="-88" w:right="1134" w:hanging="39"/>
              <w:rPr>
                <w:rFonts w:ascii="Times New Roman" w:hAnsi="Times New Roman" w:cs="Times New Roman"/>
                <w:sz w:val="24"/>
                <w:szCs w:val="24"/>
                <w:lang w:val="it-IT"/>
              </w:rPr>
            </w:pPr>
            <w:r w:rsidRPr="0061210E">
              <w:rPr>
                <w:rFonts w:ascii="Times New Roman" w:hAnsi="Times New Roman" w:cs="Times New Roman"/>
                <w:sz w:val="24"/>
                <w:szCs w:val="24"/>
                <w:lang w:val="it-IT"/>
              </w:rPr>
              <w:t>- Betroka</w:t>
            </w:r>
          </w:p>
          <w:p w:rsidR="00521BEE" w:rsidRPr="0061210E" w:rsidRDefault="00521BEE" w:rsidP="00D363BE">
            <w:pPr>
              <w:autoSpaceDE w:val="0"/>
              <w:autoSpaceDN w:val="0"/>
              <w:adjustRightInd w:val="0"/>
              <w:spacing w:line="276" w:lineRule="auto"/>
              <w:ind w:left="-88" w:right="1134" w:hanging="39"/>
              <w:rPr>
                <w:rFonts w:ascii="Times New Roman" w:hAnsi="Times New Roman" w:cs="Times New Roman"/>
                <w:sz w:val="24"/>
                <w:szCs w:val="24"/>
                <w:lang w:val="it-IT"/>
              </w:rPr>
            </w:pPr>
            <w:r w:rsidRPr="0061210E">
              <w:rPr>
                <w:rFonts w:ascii="Times New Roman" w:hAnsi="Times New Roman" w:cs="Times New Roman"/>
                <w:sz w:val="24"/>
                <w:szCs w:val="24"/>
                <w:lang w:val="it-IT"/>
              </w:rPr>
              <w:t>- Fenerive est</w:t>
            </w:r>
          </w:p>
          <w:p w:rsidR="00521BEE" w:rsidRPr="0061210E" w:rsidRDefault="00521BEE" w:rsidP="00D363BE">
            <w:pPr>
              <w:autoSpaceDE w:val="0"/>
              <w:autoSpaceDN w:val="0"/>
              <w:adjustRightInd w:val="0"/>
              <w:spacing w:line="276" w:lineRule="auto"/>
              <w:ind w:left="-88" w:right="-88" w:hanging="39"/>
              <w:rPr>
                <w:rFonts w:ascii="Times New Roman" w:hAnsi="Times New Roman" w:cs="Times New Roman"/>
                <w:sz w:val="24"/>
                <w:szCs w:val="24"/>
                <w:lang w:val="it-IT"/>
              </w:rPr>
            </w:pPr>
            <w:r w:rsidRPr="0061210E">
              <w:rPr>
                <w:rFonts w:ascii="Times New Roman" w:hAnsi="Times New Roman" w:cs="Times New Roman"/>
                <w:sz w:val="24"/>
                <w:szCs w:val="24"/>
                <w:lang w:val="it-IT"/>
              </w:rPr>
              <w:t>- Vavatenina</w:t>
            </w:r>
          </w:p>
          <w:p w:rsidR="00521BEE" w:rsidRPr="0061210E" w:rsidRDefault="00521BEE" w:rsidP="00D363BE">
            <w:pPr>
              <w:autoSpaceDE w:val="0"/>
              <w:autoSpaceDN w:val="0"/>
              <w:adjustRightInd w:val="0"/>
              <w:spacing w:line="276" w:lineRule="auto"/>
              <w:ind w:left="-88" w:right="1134" w:hanging="39"/>
              <w:rPr>
                <w:rFonts w:ascii="Times New Roman" w:hAnsi="Times New Roman" w:cs="Times New Roman"/>
                <w:sz w:val="24"/>
                <w:szCs w:val="24"/>
                <w:lang w:val="it-IT"/>
              </w:rPr>
            </w:pPr>
            <w:r w:rsidRPr="0061210E">
              <w:rPr>
                <w:rFonts w:ascii="Times New Roman" w:hAnsi="Times New Roman" w:cs="Times New Roman"/>
                <w:sz w:val="24"/>
                <w:szCs w:val="24"/>
                <w:lang w:val="it-IT"/>
              </w:rPr>
              <w:t>- Ambohimahasoa</w:t>
            </w:r>
          </w:p>
          <w:p w:rsidR="00521BEE" w:rsidRPr="0061210E" w:rsidRDefault="00521BEE" w:rsidP="00D363BE">
            <w:pPr>
              <w:autoSpaceDE w:val="0"/>
              <w:autoSpaceDN w:val="0"/>
              <w:adjustRightInd w:val="0"/>
              <w:spacing w:line="276" w:lineRule="auto"/>
              <w:ind w:left="-88" w:right="1134" w:hanging="39"/>
              <w:rPr>
                <w:rFonts w:ascii="Times New Roman" w:hAnsi="Times New Roman" w:cs="Times New Roman"/>
                <w:sz w:val="24"/>
                <w:szCs w:val="24"/>
                <w:lang w:val="it-IT"/>
              </w:rPr>
            </w:pPr>
            <w:r w:rsidRPr="0061210E">
              <w:rPr>
                <w:rFonts w:ascii="Times New Roman" w:hAnsi="Times New Roman" w:cs="Times New Roman"/>
                <w:sz w:val="24"/>
                <w:szCs w:val="24"/>
                <w:lang w:val="it-IT"/>
              </w:rPr>
              <w:t>- Taolagnaro</w:t>
            </w:r>
          </w:p>
          <w:p w:rsidR="00E11D3C" w:rsidRPr="0061210E" w:rsidRDefault="00521BEE" w:rsidP="00D363BE">
            <w:pPr>
              <w:autoSpaceDE w:val="0"/>
              <w:autoSpaceDN w:val="0"/>
              <w:adjustRightInd w:val="0"/>
              <w:spacing w:line="276" w:lineRule="auto"/>
              <w:ind w:left="-36" w:right="1134"/>
              <w:rPr>
                <w:rFonts w:ascii="Times New Roman" w:hAnsi="Times New Roman" w:cs="Times New Roman"/>
                <w:b/>
                <w:bCs/>
                <w:sz w:val="24"/>
                <w:szCs w:val="24"/>
                <w:u w:val="single"/>
                <w:lang w:val="it-IT"/>
              </w:rPr>
            </w:pPr>
            <w:r w:rsidRPr="0061210E">
              <w:rPr>
                <w:rFonts w:ascii="Times New Roman" w:hAnsi="Times New Roman" w:cs="Times New Roman"/>
                <w:sz w:val="24"/>
                <w:szCs w:val="24"/>
                <w:lang w:val="it-IT"/>
              </w:rPr>
              <w:t>- Port Bergé</w:t>
            </w:r>
          </w:p>
        </w:tc>
        <w:tc>
          <w:tcPr>
            <w:tcW w:w="3679" w:type="dxa"/>
            <w:shd w:val="clear" w:color="auto" w:fill="E5DFEC" w:themeFill="accent4" w:themeFillTint="33"/>
          </w:tcPr>
          <w:p w:rsidR="00521BEE" w:rsidRPr="0061210E" w:rsidRDefault="00521BEE" w:rsidP="00521BEE">
            <w:pPr>
              <w:autoSpaceDE w:val="0"/>
              <w:autoSpaceDN w:val="0"/>
              <w:adjustRightInd w:val="0"/>
              <w:spacing w:line="276" w:lineRule="auto"/>
              <w:ind w:left="1134" w:right="1134" w:hanging="1168"/>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 Sainte Marie</w:t>
            </w:r>
          </w:p>
          <w:p w:rsidR="00521BEE" w:rsidRPr="0061210E" w:rsidRDefault="00521BEE" w:rsidP="00521BEE">
            <w:pPr>
              <w:autoSpaceDE w:val="0"/>
              <w:autoSpaceDN w:val="0"/>
              <w:adjustRightInd w:val="0"/>
              <w:spacing w:line="276" w:lineRule="auto"/>
              <w:ind w:left="1134" w:right="1134" w:hanging="1168"/>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 Manjakandriana</w:t>
            </w:r>
          </w:p>
          <w:p w:rsidR="00521BEE" w:rsidRPr="0061210E" w:rsidRDefault="00521BEE" w:rsidP="00521BEE">
            <w:pPr>
              <w:autoSpaceDE w:val="0"/>
              <w:autoSpaceDN w:val="0"/>
              <w:adjustRightInd w:val="0"/>
              <w:spacing w:line="276" w:lineRule="auto"/>
              <w:ind w:left="1134" w:right="1134" w:hanging="1194"/>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 Belo sur tsiribihina</w:t>
            </w:r>
          </w:p>
          <w:p w:rsidR="00521BEE" w:rsidRPr="0061210E" w:rsidRDefault="00521BEE" w:rsidP="00521BEE">
            <w:pPr>
              <w:autoSpaceDE w:val="0"/>
              <w:autoSpaceDN w:val="0"/>
              <w:adjustRightInd w:val="0"/>
              <w:spacing w:line="276" w:lineRule="auto"/>
              <w:ind w:left="1134" w:right="1134" w:hanging="1194"/>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 Toamasina 2</w:t>
            </w:r>
          </w:p>
          <w:p w:rsidR="00521BEE" w:rsidRPr="0061210E" w:rsidRDefault="00521BEE" w:rsidP="00521BEE">
            <w:pPr>
              <w:autoSpaceDE w:val="0"/>
              <w:autoSpaceDN w:val="0"/>
              <w:adjustRightInd w:val="0"/>
              <w:spacing w:line="276" w:lineRule="auto"/>
              <w:ind w:left="1134" w:right="1134" w:hanging="1134"/>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 Ambalavao</w:t>
            </w:r>
          </w:p>
          <w:p w:rsidR="00521BEE" w:rsidRPr="00DB5043" w:rsidRDefault="00521BEE" w:rsidP="00521BEE">
            <w:pPr>
              <w:autoSpaceDE w:val="0"/>
              <w:autoSpaceDN w:val="0"/>
              <w:adjustRightInd w:val="0"/>
              <w:spacing w:line="276" w:lineRule="auto"/>
              <w:ind w:left="1134" w:right="1134" w:hanging="1134"/>
              <w:jc w:val="center"/>
              <w:rPr>
                <w:rFonts w:ascii="Times New Roman" w:hAnsi="Times New Roman" w:cs="Times New Roman"/>
                <w:sz w:val="24"/>
                <w:szCs w:val="24"/>
                <w:lang w:val="en-GB"/>
              </w:rPr>
            </w:pPr>
            <w:r w:rsidRPr="00DB5043">
              <w:rPr>
                <w:rFonts w:ascii="Times New Roman" w:hAnsi="Times New Roman" w:cs="Times New Roman"/>
                <w:sz w:val="24"/>
                <w:szCs w:val="24"/>
                <w:lang w:val="en-GB"/>
              </w:rPr>
              <w:t xml:space="preserve">- </w:t>
            </w:r>
            <w:proofErr w:type="spellStart"/>
            <w:r w:rsidRPr="00DB5043">
              <w:rPr>
                <w:rFonts w:ascii="Times New Roman" w:hAnsi="Times New Roman" w:cs="Times New Roman"/>
                <w:sz w:val="24"/>
                <w:szCs w:val="24"/>
                <w:lang w:val="en-GB"/>
              </w:rPr>
              <w:t>Ambatondrazaka</w:t>
            </w:r>
            <w:proofErr w:type="spellEnd"/>
          </w:p>
          <w:p w:rsidR="00521BEE" w:rsidRPr="00DB5043" w:rsidRDefault="00521BEE" w:rsidP="00521BEE">
            <w:pPr>
              <w:autoSpaceDE w:val="0"/>
              <w:autoSpaceDN w:val="0"/>
              <w:adjustRightInd w:val="0"/>
              <w:spacing w:line="276" w:lineRule="auto"/>
              <w:ind w:left="1134" w:right="1134" w:hanging="1134"/>
              <w:jc w:val="center"/>
              <w:rPr>
                <w:rFonts w:ascii="Times New Roman" w:hAnsi="Times New Roman" w:cs="Times New Roman"/>
                <w:sz w:val="24"/>
                <w:szCs w:val="24"/>
                <w:lang w:val="en-GB"/>
              </w:rPr>
            </w:pPr>
            <w:r w:rsidRPr="00DB5043">
              <w:rPr>
                <w:rFonts w:ascii="Times New Roman" w:hAnsi="Times New Roman" w:cs="Times New Roman"/>
                <w:sz w:val="24"/>
                <w:szCs w:val="24"/>
                <w:lang w:val="en-GB"/>
              </w:rPr>
              <w:t xml:space="preserve">- </w:t>
            </w:r>
            <w:proofErr w:type="spellStart"/>
            <w:r w:rsidRPr="00DB5043">
              <w:rPr>
                <w:rFonts w:ascii="Times New Roman" w:hAnsi="Times New Roman" w:cs="Times New Roman"/>
                <w:sz w:val="24"/>
                <w:szCs w:val="24"/>
                <w:lang w:val="en-GB"/>
              </w:rPr>
              <w:t>Miandrivazo</w:t>
            </w:r>
            <w:proofErr w:type="spellEnd"/>
          </w:p>
          <w:p w:rsidR="00521BEE" w:rsidRPr="00DB5043" w:rsidRDefault="00521BEE" w:rsidP="00521BEE">
            <w:pPr>
              <w:autoSpaceDE w:val="0"/>
              <w:autoSpaceDN w:val="0"/>
              <w:adjustRightInd w:val="0"/>
              <w:spacing w:line="276" w:lineRule="auto"/>
              <w:ind w:left="1134" w:right="1134" w:hanging="1168"/>
              <w:jc w:val="center"/>
              <w:rPr>
                <w:rFonts w:ascii="Times New Roman" w:hAnsi="Times New Roman" w:cs="Times New Roman"/>
                <w:sz w:val="24"/>
                <w:szCs w:val="24"/>
                <w:lang w:val="en-GB"/>
              </w:rPr>
            </w:pPr>
            <w:r w:rsidRPr="00DB5043">
              <w:rPr>
                <w:rFonts w:ascii="Times New Roman" w:hAnsi="Times New Roman" w:cs="Times New Roman"/>
                <w:sz w:val="24"/>
                <w:szCs w:val="24"/>
                <w:lang w:val="en-GB"/>
              </w:rPr>
              <w:t xml:space="preserve">- </w:t>
            </w:r>
            <w:proofErr w:type="spellStart"/>
            <w:r w:rsidRPr="00DB5043">
              <w:rPr>
                <w:rFonts w:ascii="Times New Roman" w:hAnsi="Times New Roman" w:cs="Times New Roman"/>
                <w:sz w:val="24"/>
                <w:szCs w:val="24"/>
                <w:lang w:val="en-GB"/>
              </w:rPr>
              <w:t>Antsalova</w:t>
            </w:r>
            <w:proofErr w:type="spellEnd"/>
          </w:p>
          <w:p w:rsidR="00E11D3C" w:rsidRPr="00DB5043" w:rsidRDefault="00521BEE" w:rsidP="00521BEE">
            <w:pPr>
              <w:autoSpaceDE w:val="0"/>
              <w:autoSpaceDN w:val="0"/>
              <w:adjustRightInd w:val="0"/>
              <w:spacing w:line="276" w:lineRule="auto"/>
              <w:ind w:left="107" w:right="1134"/>
              <w:jc w:val="center"/>
              <w:rPr>
                <w:rFonts w:ascii="Times New Roman" w:hAnsi="Times New Roman" w:cs="Times New Roman"/>
                <w:b/>
                <w:bCs/>
                <w:sz w:val="24"/>
                <w:szCs w:val="24"/>
                <w:u w:val="single"/>
                <w:lang w:val="en-GB"/>
              </w:rPr>
            </w:pPr>
            <w:r w:rsidRPr="00DB5043">
              <w:rPr>
                <w:rFonts w:ascii="Times New Roman" w:hAnsi="Times New Roman" w:cs="Times New Roman"/>
                <w:sz w:val="24"/>
                <w:szCs w:val="24"/>
                <w:lang w:val="en-GB"/>
              </w:rPr>
              <w:t xml:space="preserve">- </w:t>
            </w:r>
            <w:proofErr w:type="spellStart"/>
            <w:r w:rsidRPr="00DB5043">
              <w:rPr>
                <w:rFonts w:ascii="Times New Roman" w:hAnsi="Times New Roman" w:cs="Times New Roman"/>
                <w:sz w:val="24"/>
                <w:szCs w:val="24"/>
                <w:lang w:val="en-GB"/>
              </w:rPr>
              <w:t>Fandriana</w:t>
            </w:r>
            <w:proofErr w:type="spellEnd"/>
          </w:p>
        </w:tc>
      </w:tr>
    </w:tbl>
    <w:p w:rsidR="00814E04" w:rsidRPr="00DB5043" w:rsidRDefault="00814E04" w:rsidP="00C74099">
      <w:pPr>
        <w:pStyle w:val="spip"/>
        <w:spacing w:before="0" w:beforeAutospacing="0" w:line="360" w:lineRule="auto"/>
        <w:jc w:val="center"/>
        <w:rPr>
          <w:rStyle w:val="Strong"/>
          <w:rFonts w:asciiTheme="minorHAnsi" w:eastAsiaTheme="minorHAnsi" w:hAnsiTheme="minorHAnsi" w:cstheme="minorBidi"/>
          <w:sz w:val="22"/>
          <w:szCs w:val="22"/>
          <w:lang w:val="en-GB" w:eastAsia="en-US"/>
        </w:rPr>
      </w:pPr>
    </w:p>
    <w:p w:rsidR="00E11D3C" w:rsidRDefault="008C3B84" w:rsidP="00C74099">
      <w:pPr>
        <w:pStyle w:val="spip"/>
        <w:spacing w:before="0" w:beforeAutospacing="0" w:line="360" w:lineRule="auto"/>
        <w:jc w:val="center"/>
        <w:rPr>
          <w:rStyle w:val="Strong"/>
        </w:rPr>
      </w:pPr>
      <w:r w:rsidRPr="008C3B84">
        <w:rPr>
          <w:rStyle w:val="Strong"/>
          <w:b w:val="0"/>
          <w:bCs w:val="0"/>
          <w:u w:val="single"/>
        </w:rPr>
        <w:t xml:space="preserve">Source : </w:t>
      </w:r>
      <w:r>
        <w:rPr>
          <w:rStyle w:val="Strong"/>
          <w:b w:val="0"/>
          <w:bCs w:val="0"/>
          <w:u w:val="single"/>
        </w:rPr>
        <w:t>CFS</w:t>
      </w:r>
      <w:r w:rsidR="00C45309">
        <w:rPr>
          <w:rStyle w:val="Strong"/>
          <w:b w:val="0"/>
          <w:bCs w:val="0"/>
          <w:u w:val="single"/>
        </w:rPr>
        <w:t>N</w:t>
      </w:r>
      <w:r>
        <w:rPr>
          <w:rStyle w:val="Strong"/>
          <w:b w:val="0"/>
          <w:bCs w:val="0"/>
          <w:u w:val="single"/>
        </w:rPr>
        <w:t>VA</w:t>
      </w:r>
      <w:r w:rsidR="00E22A64">
        <w:rPr>
          <w:rStyle w:val="Strong"/>
          <w:b w:val="0"/>
          <w:bCs w:val="0"/>
          <w:u w:val="single"/>
        </w:rPr>
        <w:t xml:space="preserve"> 2010, Rapport final Zone FIDA</w:t>
      </w:r>
    </w:p>
    <w:p w:rsidR="008C3B84" w:rsidRPr="008C3B84" w:rsidRDefault="008C3B84" w:rsidP="008C3B84">
      <w:pPr>
        <w:pStyle w:val="spip"/>
        <w:spacing w:before="0" w:beforeAutospacing="0" w:after="0" w:afterAutospacing="0" w:line="360" w:lineRule="auto"/>
        <w:ind w:firstLine="709"/>
        <w:jc w:val="both"/>
        <w:rPr>
          <w:rStyle w:val="Strong"/>
        </w:rPr>
      </w:pPr>
      <w:r w:rsidRPr="008C3B84">
        <w:rPr>
          <w:rStyle w:val="Strong"/>
          <w:b w:val="0"/>
          <w:bCs w:val="0"/>
        </w:rPr>
        <w:t>D</w:t>
      </w:r>
      <w:r>
        <w:rPr>
          <w:rStyle w:val="Strong"/>
          <w:b w:val="0"/>
          <w:bCs w:val="0"/>
        </w:rPr>
        <w:t xml:space="preserve">’après ce tableau </w:t>
      </w:r>
      <w:r w:rsidRPr="008C3B84">
        <w:rPr>
          <w:rStyle w:val="Strong"/>
          <w:b w:val="0"/>
          <w:bCs w:val="0"/>
          <w:color w:val="4F6228" w:themeColor="accent3" w:themeShade="80"/>
        </w:rPr>
        <w:t>la région du Sud</w:t>
      </w:r>
      <w:r>
        <w:rPr>
          <w:rStyle w:val="Strong"/>
          <w:b w:val="0"/>
          <w:bCs w:val="0"/>
        </w:rPr>
        <w:t xml:space="preserve"> est la plus touchée par l’insécurité alimentaire. </w:t>
      </w:r>
      <w:r w:rsidRPr="008C3B84">
        <w:t xml:space="preserve">Le climat est en grande partie responsable de </w:t>
      </w:r>
      <w:r>
        <w:t>cette</w:t>
      </w:r>
      <w:r w:rsidRPr="008C3B84">
        <w:t xml:space="preserve"> situation</w:t>
      </w:r>
      <w:r>
        <w:t xml:space="preserve"> de malnutrition sévère. Un climat plutôt sèche et défavorable à la culture.</w:t>
      </w:r>
    </w:p>
    <w:p w:rsidR="00E11D3C" w:rsidRPr="0061210E" w:rsidRDefault="00E11D3C" w:rsidP="00E11D3C">
      <w:pPr>
        <w:pStyle w:val="spip"/>
        <w:numPr>
          <w:ilvl w:val="0"/>
          <w:numId w:val="21"/>
        </w:numPr>
        <w:spacing w:before="0" w:beforeAutospacing="0" w:line="360" w:lineRule="auto"/>
        <w:jc w:val="both"/>
        <w:rPr>
          <w:rStyle w:val="Strong"/>
        </w:rPr>
      </w:pPr>
      <w:r w:rsidRPr="0061210E">
        <w:rPr>
          <w:rStyle w:val="Strong"/>
        </w:rPr>
        <w:t>La malnutrition infantile </w:t>
      </w:r>
    </w:p>
    <w:p w:rsidR="00E11D3C" w:rsidRPr="0061210E" w:rsidRDefault="00E11D3C" w:rsidP="00E11D3C">
      <w:pPr>
        <w:pStyle w:val="ListParagraph"/>
        <w:spacing w:before="100" w:beforeAutospacing="1" w:after="100" w:afterAutospacing="1" w:line="360" w:lineRule="auto"/>
        <w:ind w:left="0" w:firstLine="709"/>
        <w:jc w:val="both"/>
        <w:rPr>
          <w:rFonts w:ascii="Times New Roman" w:eastAsia="Times New Roman" w:hAnsi="Times New Roman" w:cs="Times New Roman"/>
          <w:sz w:val="24"/>
          <w:szCs w:val="24"/>
          <w:lang w:eastAsia="fr-FR"/>
        </w:rPr>
      </w:pPr>
      <w:r w:rsidRPr="0061210E">
        <w:rPr>
          <w:rFonts w:ascii="Times New Roman" w:hAnsi="Times New Roman" w:cs="Times New Roman"/>
          <w:sz w:val="24"/>
          <w:szCs w:val="24"/>
        </w:rPr>
        <w:t xml:space="preserve">La malnutrition infantile est une cause de mortalité élevée surtout dans les pays en voie de développement tel que Madagascar. </w:t>
      </w:r>
      <w:r w:rsidRPr="0061210E">
        <w:rPr>
          <w:rFonts w:ascii="Times New Roman" w:eastAsia="Times New Roman" w:hAnsi="Times New Roman" w:cs="Times New Roman"/>
          <w:sz w:val="24"/>
          <w:szCs w:val="24"/>
          <w:lang w:eastAsia="fr-FR"/>
        </w:rPr>
        <w:t xml:space="preserve">Les pratiques d'alimentation des enfants en bas âge sont plutôt favorables à leur santé. Cependant, la faible qualité de l'alimentation de complément, associée </w:t>
      </w:r>
      <w:r w:rsidRPr="0061210E">
        <w:rPr>
          <w:rFonts w:ascii="Times New Roman" w:eastAsia="Times New Roman" w:hAnsi="Times New Roman" w:cs="Times New Roman"/>
          <w:sz w:val="24"/>
          <w:szCs w:val="24"/>
          <w:lang w:eastAsia="fr-FR"/>
        </w:rPr>
        <w:lastRenderedPageBreak/>
        <w:t xml:space="preserve">notamment à une forte prévalence de maladies infectieuses sans prise en charge sanitaire, est un déterminant important de la malnutrition. </w:t>
      </w:r>
    </w:p>
    <w:p w:rsidR="00E11D3C" w:rsidRPr="0061210E" w:rsidRDefault="00E11D3C" w:rsidP="00E11D3C">
      <w:pPr>
        <w:pStyle w:val="ListParagraph"/>
        <w:spacing w:before="100" w:beforeAutospacing="1" w:after="100" w:afterAutospacing="1" w:line="360" w:lineRule="auto"/>
        <w:ind w:left="0" w:firstLine="709"/>
        <w:jc w:val="both"/>
        <w:rPr>
          <w:rFonts w:ascii="Times New Roman" w:eastAsia="Times New Roman" w:hAnsi="Times New Roman" w:cs="Times New Roman"/>
          <w:sz w:val="24"/>
          <w:szCs w:val="24"/>
          <w:lang w:eastAsia="fr-FR"/>
        </w:rPr>
      </w:pPr>
      <w:r w:rsidRPr="0061210E">
        <w:rPr>
          <w:rFonts w:ascii="Times New Roman" w:eastAsia="Times New Roman" w:hAnsi="Times New Roman" w:cs="Times New Roman"/>
          <w:sz w:val="24"/>
          <w:szCs w:val="24"/>
          <w:lang w:eastAsia="fr-FR"/>
        </w:rPr>
        <w:t xml:space="preserve">La prévalence du retard de croissance (malnutrition chronique) est très élevée parmi les enfants d'âge préscolaire. Elle touche la moitié des enfants malgaches. La prévalence de la maigreur (malnutrition </w:t>
      </w:r>
      <w:proofErr w:type="spellStart"/>
      <w:r w:rsidRPr="0061210E">
        <w:rPr>
          <w:rFonts w:ascii="Times New Roman" w:eastAsia="Times New Roman" w:hAnsi="Times New Roman" w:cs="Times New Roman"/>
          <w:sz w:val="24"/>
          <w:szCs w:val="24"/>
          <w:lang w:eastAsia="fr-FR"/>
        </w:rPr>
        <w:t>aigue</w:t>
      </w:r>
      <w:proofErr w:type="spellEnd"/>
      <w:r w:rsidRPr="0061210E">
        <w:rPr>
          <w:rFonts w:ascii="Times New Roman" w:eastAsia="Times New Roman" w:hAnsi="Times New Roman" w:cs="Times New Roman"/>
          <w:sz w:val="24"/>
          <w:szCs w:val="24"/>
          <w:lang w:eastAsia="fr-FR"/>
        </w:rPr>
        <w:t xml:space="preserve">) est également forte. De plus, aucun recul important de la malnutrition n'a pu être observé depuis plus d'une décennie. </w:t>
      </w:r>
    </w:p>
    <w:p w:rsidR="00E11D3C" w:rsidRPr="0061210E" w:rsidRDefault="00E11D3C" w:rsidP="00E11D3C">
      <w:pPr>
        <w:pStyle w:val="ListParagraph"/>
        <w:spacing w:before="100" w:beforeAutospacing="1" w:after="100" w:afterAutospacing="1" w:line="360" w:lineRule="auto"/>
        <w:ind w:left="0"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Selon les résultats de l’enquête démographique et de santé (EDS) 2008-2009 : près de la moitié des enfants Malagasy souffrent d’un retard de croissance ; 45% des enfants Malagasy souffrent de malnutrition. Des éducations nutritionnelles sont menées dans les centres de santé, mais leur pratique familiale est impossible à cause de la pauvreté. </w:t>
      </w:r>
    </w:p>
    <w:p w:rsidR="00E11D3C" w:rsidRDefault="00E11D3C" w:rsidP="00E11D3C">
      <w:pPr>
        <w:pStyle w:val="ListParagraph"/>
        <w:spacing w:line="360" w:lineRule="auto"/>
        <w:ind w:left="0"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La malnutrition constitue la toile de fonds des maladies infectieuses infantiles. Elle aggrave ces maladies et est source des décès infantiles. Selon encore cette EDS 2003-2004 : sur 1.000 enfants naissant vivants, 58 vont décéder avant 1 an. Sur 1.000 enfants âgés de 1 an, 38 n’atteignent pas leur cinquième anniversaire. </w:t>
      </w:r>
    </w:p>
    <w:p w:rsidR="00E11D3C" w:rsidRPr="00E2102B" w:rsidRDefault="00E11D3C" w:rsidP="00E11D3C">
      <w:pPr>
        <w:pStyle w:val="ListParagraph"/>
        <w:spacing w:line="360" w:lineRule="auto"/>
        <w:ind w:left="0" w:firstLine="709"/>
        <w:jc w:val="both"/>
        <w:rPr>
          <w:rFonts w:ascii="Times New Roman" w:hAnsi="Times New Roman" w:cs="Times New Roman"/>
          <w:sz w:val="24"/>
          <w:szCs w:val="24"/>
        </w:rPr>
      </w:pPr>
      <w:r w:rsidRPr="00E2102B">
        <w:rPr>
          <w:rFonts w:ascii="Times New Roman" w:hAnsi="Times New Roman" w:cs="Times New Roman"/>
          <w:sz w:val="24"/>
          <w:szCs w:val="24"/>
        </w:rPr>
        <w:t xml:space="preserve">Depuis 2009, les régions les plus touchés par cette malnutrition sont les régions du Sud tels que </w:t>
      </w:r>
      <w:proofErr w:type="spellStart"/>
      <w:r w:rsidRPr="00E2102B">
        <w:rPr>
          <w:rFonts w:ascii="Times New Roman" w:hAnsi="Times New Roman" w:cs="Times New Roman"/>
          <w:sz w:val="24"/>
          <w:szCs w:val="24"/>
        </w:rPr>
        <w:t>Androy</w:t>
      </w:r>
      <w:proofErr w:type="spellEnd"/>
      <w:r w:rsidRPr="00E2102B">
        <w:rPr>
          <w:rFonts w:ascii="Times New Roman" w:hAnsi="Times New Roman" w:cs="Times New Roman"/>
          <w:sz w:val="24"/>
          <w:szCs w:val="24"/>
        </w:rPr>
        <w:t xml:space="preserve">, </w:t>
      </w:r>
      <w:proofErr w:type="spellStart"/>
      <w:r w:rsidRPr="00E2102B">
        <w:rPr>
          <w:rFonts w:ascii="Times New Roman" w:hAnsi="Times New Roman" w:cs="Times New Roman"/>
          <w:sz w:val="24"/>
          <w:szCs w:val="24"/>
        </w:rPr>
        <w:t>Anosy</w:t>
      </w:r>
      <w:proofErr w:type="spellEnd"/>
      <w:r w:rsidRPr="00E2102B">
        <w:rPr>
          <w:rFonts w:ascii="Times New Roman" w:hAnsi="Times New Roman" w:cs="Times New Roman"/>
          <w:sz w:val="24"/>
          <w:szCs w:val="24"/>
        </w:rPr>
        <w:t xml:space="preserve"> et </w:t>
      </w:r>
      <w:proofErr w:type="spellStart"/>
      <w:r w:rsidRPr="00E2102B">
        <w:rPr>
          <w:rFonts w:ascii="Times New Roman" w:hAnsi="Times New Roman" w:cs="Times New Roman"/>
          <w:sz w:val="24"/>
          <w:szCs w:val="24"/>
        </w:rPr>
        <w:t>Atsimo</w:t>
      </w:r>
      <w:proofErr w:type="spellEnd"/>
      <w:r w:rsidRPr="00E2102B">
        <w:rPr>
          <w:rFonts w:ascii="Times New Roman" w:hAnsi="Times New Roman" w:cs="Times New Roman"/>
          <w:sz w:val="24"/>
          <w:szCs w:val="24"/>
        </w:rPr>
        <w:t xml:space="preserve"> </w:t>
      </w:r>
      <w:proofErr w:type="spellStart"/>
      <w:r w:rsidRPr="00E2102B">
        <w:rPr>
          <w:rFonts w:ascii="Times New Roman" w:hAnsi="Times New Roman" w:cs="Times New Roman"/>
          <w:sz w:val="24"/>
          <w:szCs w:val="24"/>
        </w:rPr>
        <w:t>Andrefana</w:t>
      </w:r>
      <w:proofErr w:type="spellEnd"/>
      <w:r w:rsidRPr="00E2102B">
        <w:rPr>
          <w:rFonts w:ascii="Times New Roman" w:hAnsi="Times New Roman" w:cs="Times New Roman"/>
          <w:sz w:val="24"/>
          <w:szCs w:val="24"/>
        </w:rPr>
        <w:t xml:space="preserve">. Un dépistage actif d’environ 240 000 enfants âgés de 6 à 59 mois a eu lieu le mois de février 2010. En ce qui concerne la malnutrition des enfants de 6 </w:t>
      </w:r>
      <w:proofErr w:type="spellStart"/>
      <w:r w:rsidRPr="00E2102B">
        <w:rPr>
          <w:rFonts w:ascii="Times New Roman" w:hAnsi="Times New Roman" w:cs="Times New Roman"/>
          <w:sz w:val="24"/>
          <w:szCs w:val="24"/>
        </w:rPr>
        <w:t>a</w:t>
      </w:r>
      <w:proofErr w:type="spellEnd"/>
      <w:r w:rsidRPr="00E2102B">
        <w:rPr>
          <w:rFonts w:ascii="Times New Roman" w:hAnsi="Times New Roman" w:cs="Times New Roman"/>
          <w:sz w:val="24"/>
          <w:szCs w:val="24"/>
        </w:rPr>
        <w:t xml:space="preserve"> 59 mois, </w:t>
      </w:r>
      <w:r w:rsidRPr="00E2102B">
        <w:rPr>
          <w:rFonts w:ascii="Times New Roman" w:hAnsi="Times New Roman" w:cs="Times New Roman"/>
          <w:b/>
          <w:bCs/>
          <w:sz w:val="24"/>
          <w:szCs w:val="24"/>
        </w:rPr>
        <w:t xml:space="preserve">35% présente une insuffisance pondérale dont 7% de cas sévère, 68% ont un retard de croissance dont 19% de cas sévère et 6% sont émaciés dont 1% de cas sévère, en 2010. </w:t>
      </w:r>
      <w:r w:rsidRPr="00E2102B">
        <w:rPr>
          <w:rFonts w:ascii="Times New Roman" w:hAnsi="Times New Roman" w:cs="Times New Roman"/>
          <w:sz w:val="24"/>
          <w:szCs w:val="24"/>
        </w:rPr>
        <w:t xml:space="preserve">S’il n’y a pas de différence entre les sexes des enfants, le taux de malnutrition augmente à partir de 12 mois, est optimal entre 24 </w:t>
      </w:r>
      <w:proofErr w:type="spellStart"/>
      <w:r w:rsidRPr="00E2102B">
        <w:rPr>
          <w:rFonts w:ascii="Times New Roman" w:hAnsi="Times New Roman" w:cs="Times New Roman"/>
          <w:sz w:val="24"/>
          <w:szCs w:val="24"/>
        </w:rPr>
        <w:t>a</w:t>
      </w:r>
      <w:proofErr w:type="spellEnd"/>
      <w:r w:rsidRPr="00E2102B">
        <w:rPr>
          <w:rFonts w:ascii="Times New Roman" w:hAnsi="Times New Roman" w:cs="Times New Roman"/>
          <w:sz w:val="24"/>
          <w:szCs w:val="24"/>
        </w:rPr>
        <w:t xml:space="preserve"> 36 mois, pour redescendre après, quel que soit le type de malnutrition. </w:t>
      </w:r>
    </w:p>
    <w:p w:rsidR="00E11D3C" w:rsidRPr="0061210E" w:rsidRDefault="00E11D3C" w:rsidP="00E11D3C">
      <w:pPr>
        <w:pStyle w:val="spip"/>
        <w:spacing w:before="0" w:beforeAutospacing="0" w:after="0" w:afterAutospacing="0" w:line="360" w:lineRule="auto"/>
        <w:ind w:firstLine="709"/>
        <w:jc w:val="both"/>
      </w:pPr>
      <w:r w:rsidRPr="0061210E">
        <w:t xml:space="preserve">La situation reflète un problème dans la conduite du sevrage. L’état nutritionnel varie suivant les régions. L’émaciation est à surveiller dans les régions de </w:t>
      </w:r>
      <w:proofErr w:type="spellStart"/>
      <w:r w:rsidRPr="0061210E">
        <w:t>Vatovavy</w:t>
      </w:r>
      <w:proofErr w:type="spellEnd"/>
      <w:r w:rsidRPr="0061210E">
        <w:t xml:space="preserve"> </w:t>
      </w:r>
      <w:proofErr w:type="spellStart"/>
      <w:r w:rsidRPr="0061210E">
        <w:t>Fito</w:t>
      </w:r>
      <w:proofErr w:type="spellEnd"/>
      <w:r w:rsidRPr="0061210E">
        <w:t xml:space="preserve"> </w:t>
      </w:r>
      <w:proofErr w:type="spellStart"/>
      <w:r w:rsidRPr="0061210E">
        <w:t>Vinany</w:t>
      </w:r>
      <w:proofErr w:type="spellEnd"/>
      <w:r w:rsidRPr="0061210E">
        <w:t xml:space="preserve">, Sofia, </w:t>
      </w:r>
      <w:proofErr w:type="spellStart"/>
      <w:r w:rsidRPr="0061210E">
        <w:t>Anosy</w:t>
      </w:r>
      <w:proofErr w:type="spellEnd"/>
      <w:r w:rsidRPr="0061210E">
        <w:t xml:space="preserve">, </w:t>
      </w:r>
      <w:proofErr w:type="spellStart"/>
      <w:r w:rsidRPr="0061210E">
        <w:t>Melaky</w:t>
      </w:r>
      <w:proofErr w:type="spellEnd"/>
      <w:r w:rsidRPr="0061210E">
        <w:t xml:space="preserve">, </w:t>
      </w:r>
      <w:proofErr w:type="spellStart"/>
      <w:r w:rsidRPr="0061210E">
        <w:t>Menabe</w:t>
      </w:r>
      <w:proofErr w:type="spellEnd"/>
      <w:r w:rsidRPr="0061210E">
        <w:t>, d’</w:t>
      </w:r>
      <w:proofErr w:type="spellStart"/>
      <w:r w:rsidRPr="0061210E">
        <w:t>Alaotra</w:t>
      </w:r>
      <w:proofErr w:type="spellEnd"/>
      <w:r w:rsidRPr="0061210E">
        <w:t xml:space="preserve"> </w:t>
      </w:r>
      <w:proofErr w:type="spellStart"/>
      <w:r w:rsidRPr="0061210E">
        <w:t>Mangoro</w:t>
      </w:r>
      <w:proofErr w:type="spellEnd"/>
      <w:r w:rsidRPr="0061210E">
        <w:t xml:space="preserve"> et </w:t>
      </w:r>
      <w:proofErr w:type="spellStart"/>
      <w:r w:rsidRPr="0061210E">
        <w:t>Itasy</w:t>
      </w:r>
      <w:proofErr w:type="spellEnd"/>
      <w:r w:rsidRPr="0061210E">
        <w:t xml:space="preserve"> dont de nombreux districts sont classés comme en Insécurité Alimentaire. </w:t>
      </w:r>
    </w:p>
    <w:p w:rsidR="00E11D3C" w:rsidRPr="0061210E" w:rsidRDefault="00E11D3C" w:rsidP="00E11D3C">
      <w:pPr>
        <w:pStyle w:val="spip"/>
        <w:spacing w:before="0" w:beforeAutospacing="0" w:after="0" w:afterAutospacing="0" w:line="360" w:lineRule="auto"/>
        <w:ind w:firstLine="709"/>
        <w:jc w:val="both"/>
      </w:pPr>
      <w:r w:rsidRPr="0061210E">
        <w:t xml:space="preserve">Pour les régions de </w:t>
      </w:r>
      <w:proofErr w:type="spellStart"/>
      <w:r w:rsidRPr="0061210E">
        <w:t>Menabe</w:t>
      </w:r>
      <w:proofErr w:type="spellEnd"/>
      <w:r w:rsidRPr="0061210E">
        <w:t xml:space="preserve">, </w:t>
      </w:r>
      <w:proofErr w:type="spellStart"/>
      <w:r w:rsidRPr="0061210E">
        <w:t>Atsinanana</w:t>
      </w:r>
      <w:proofErr w:type="spellEnd"/>
      <w:r w:rsidRPr="0061210E">
        <w:t xml:space="preserve">, </w:t>
      </w:r>
      <w:proofErr w:type="spellStart"/>
      <w:r w:rsidRPr="0061210E">
        <w:t>Analanjirofo</w:t>
      </w:r>
      <w:proofErr w:type="spellEnd"/>
      <w:r w:rsidRPr="0061210E">
        <w:t xml:space="preserve">, </w:t>
      </w:r>
      <w:proofErr w:type="spellStart"/>
      <w:r w:rsidRPr="0061210E">
        <w:t>Anosy</w:t>
      </w:r>
      <w:proofErr w:type="spellEnd"/>
      <w:r w:rsidRPr="0061210E">
        <w:t xml:space="preserve">, </w:t>
      </w:r>
      <w:proofErr w:type="spellStart"/>
      <w:r w:rsidRPr="0061210E">
        <w:t>Androy</w:t>
      </w:r>
      <w:proofErr w:type="spellEnd"/>
      <w:r w:rsidRPr="0061210E">
        <w:t xml:space="preserve">, Sofia, la prévalence de l’insuffisance pondérale est élevée et elle est très élevée dans les régions de </w:t>
      </w:r>
      <w:proofErr w:type="spellStart"/>
      <w:r w:rsidRPr="0061210E">
        <w:t>Itasy</w:t>
      </w:r>
      <w:proofErr w:type="spellEnd"/>
      <w:r w:rsidRPr="0061210E">
        <w:t xml:space="preserve">, </w:t>
      </w:r>
      <w:proofErr w:type="spellStart"/>
      <w:r w:rsidRPr="0061210E">
        <w:t>Amoron'i</w:t>
      </w:r>
      <w:proofErr w:type="spellEnd"/>
      <w:r w:rsidRPr="0061210E">
        <w:t xml:space="preserve"> Mania, Haute </w:t>
      </w:r>
      <w:proofErr w:type="spellStart"/>
      <w:r w:rsidRPr="0061210E">
        <w:t>Matsiatra</w:t>
      </w:r>
      <w:proofErr w:type="spellEnd"/>
      <w:r w:rsidRPr="0061210E">
        <w:t xml:space="preserve">, </w:t>
      </w:r>
      <w:proofErr w:type="spellStart"/>
      <w:r w:rsidRPr="0061210E">
        <w:t>Vatovavy</w:t>
      </w:r>
      <w:proofErr w:type="spellEnd"/>
      <w:r w:rsidRPr="0061210E">
        <w:t xml:space="preserve"> </w:t>
      </w:r>
      <w:proofErr w:type="spellStart"/>
      <w:r w:rsidRPr="0061210E">
        <w:t>Fito</w:t>
      </w:r>
      <w:proofErr w:type="spellEnd"/>
      <w:r w:rsidRPr="0061210E">
        <w:t xml:space="preserve"> </w:t>
      </w:r>
      <w:proofErr w:type="spellStart"/>
      <w:r w:rsidRPr="0061210E">
        <w:t>Vinany</w:t>
      </w:r>
      <w:proofErr w:type="spellEnd"/>
      <w:r w:rsidRPr="0061210E">
        <w:t xml:space="preserve">, </w:t>
      </w:r>
      <w:proofErr w:type="spellStart"/>
      <w:r w:rsidRPr="0061210E">
        <w:t>Alaotra</w:t>
      </w:r>
      <w:proofErr w:type="spellEnd"/>
      <w:r w:rsidRPr="0061210E">
        <w:t xml:space="preserve"> </w:t>
      </w:r>
      <w:proofErr w:type="spellStart"/>
      <w:r w:rsidRPr="0061210E">
        <w:t>mangoro</w:t>
      </w:r>
      <w:proofErr w:type="spellEnd"/>
      <w:r w:rsidRPr="0061210E">
        <w:t xml:space="preserve">, </w:t>
      </w:r>
      <w:proofErr w:type="spellStart"/>
      <w:r w:rsidRPr="0061210E">
        <w:t>Analamanga</w:t>
      </w:r>
      <w:proofErr w:type="spellEnd"/>
      <w:r w:rsidRPr="0061210E">
        <w:t>. En ce qui concerne le retard de croissance, le taux est élevé dans la région de Sofia, et est très élevé dans les régions d’</w:t>
      </w:r>
      <w:proofErr w:type="spellStart"/>
      <w:r w:rsidRPr="0061210E">
        <w:t>Itasy</w:t>
      </w:r>
      <w:proofErr w:type="spellEnd"/>
      <w:r w:rsidRPr="0061210E">
        <w:t xml:space="preserve">, Haute </w:t>
      </w:r>
      <w:proofErr w:type="spellStart"/>
      <w:r w:rsidRPr="0061210E">
        <w:t>matsiatra</w:t>
      </w:r>
      <w:proofErr w:type="spellEnd"/>
      <w:r w:rsidRPr="0061210E">
        <w:t xml:space="preserve">, </w:t>
      </w:r>
      <w:proofErr w:type="spellStart"/>
      <w:r w:rsidRPr="0061210E">
        <w:t>Amoron'i</w:t>
      </w:r>
      <w:proofErr w:type="spellEnd"/>
      <w:r w:rsidRPr="0061210E">
        <w:t xml:space="preserve"> Mania, </w:t>
      </w:r>
      <w:proofErr w:type="spellStart"/>
      <w:r w:rsidRPr="0061210E">
        <w:t>Alaotra</w:t>
      </w:r>
      <w:proofErr w:type="spellEnd"/>
      <w:r w:rsidRPr="0061210E">
        <w:t xml:space="preserve"> </w:t>
      </w:r>
      <w:proofErr w:type="spellStart"/>
      <w:r w:rsidRPr="0061210E">
        <w:t>mangoro</w:t>
      </w:r>
      <w:proofErr w:type="spellEnd"/>
      <w:r w:rsidRPr="0061210E">
        <w:t xml:space="preserve">, </w:t>
      </w:r>
      <w:proofErr w:type="spellStart"/>
      <w:r w:rsidRPr="0061210E">
        <w:t>Analamanga</w:t>
      </w:r>
      <w:proofErr w:type="spellEnd"/>
      <w:r w:rsidRPr="0061210E">
        <w:t xml:space="preserve">, </w:t>
      </w:r>
      <w:proofErr w:type="spellStart"/>
      <w:r w:rsidRPr="0061210E">
        <w:t>Atsinanana</w:t>
      </w:r>
      <w:proofErr w:type="spellEnd"/>
      <w:r w:rsidRPr="0061210E">
        <w:t xml:space="preserve">, </w:t>
      </w:r>
      <w:proofErr w:type="spellStart"/>
      <w:r w:rsidRPr="0061210E">
        <w:t>Analanjirofo</w:t>
      </w:r>
      <w:proofErr w:type="spellEnd"/>
      <w:r w:rsidRPr="0061210E">
        <w:t xml:space="preserve">, </w:t>
      </w:r>
      <w:proofErr w:type="spellStart"/>
      <w:r w:rsidRPr="0061210E">
        <w:t>Vatovavy</w:t>
      </w:r>
      <w:proofErr w:type="spellEnd"/>
      <w:r w:rsidRPr="0061210E">
        <w:t xml:space="preserve"> </w:t>
      </w:r>
      <w:proofErr w:type="spellStart"/>
      <w:r w:rsidRPr="0061210E">
        <w:t>Fito</w:t>
      </w:r>
      <w:proofErr w:type="spellEnd"/>
      <w:r w:rsidRPr="0061210E">
        <w:t xml:space="preserve"> </w:t>
      </w:r>
      <w:proofErr w:type="spellStart"/>
      <w:r w:rsidRPr="0061210E">
        <w:t>Vinany</w:t>
      </w:r>
      <w:proofErr w:type="spellEnd"/>
      <w:r w:rsidRPr="0061210E">
        <w:t xml:space="preserve">, </w:t>
      </w:r>
      <w:proofErr w:type="spellStart"/>
      <w:r w:rsidRPr="0061210E">
        <w:t>Anosy</w:t>
      </w:r>
      <w:proofErr w:type="spellEnd"/>
      <w:r w:rsidRPr="0061210E">
        <w:t xml:space="preserve"> et </w:t>
      </w:r>
      <w:proofErr w:type="spellStart"/>
      <w:r w:rsidRPr="0061210E">
        <w:t>Menabe</w:t>
      </w:r>
      <w:proofErr w:type="spellEnd"/>
      <w:r w:rsidRPr="0061210E">
        <w:t>.</w:t>
      </w:r>
    </w:p>
    <w:p w:rsidR="00E11D3C" w:rsidRPr="0061210E" w:rsidRDefault="00E11D3C" w:rsidP="00E11D3C">
      <w:pPr>
        <w:pStyle w:val="spip"/>
        <w:spacing w:before="0" w:beforeAutospacing="0" w:after="0" w:afterAutospacing="0" w:line="360" w:lineRule="auto"/>
        <w:ind w:firstLine="709"/>
        <w:jc w:val="both"/>
      </w:pPr>
      <w:r w:rsidRPr="0061210E">
        <w:t xml:space="preserve">7 ménages sur 10 sont victimes d’insécurité alimentaire; 4 enfants sur 10 sont atteints de malnutrition; 54% de la mortalité chez les enfants, imputables à la malnutrition; 68% des enfants sont anémiés; 67% des enfants de moins de 6 mois sont nourris exclusivement au sein. Encore à </w:t>
      </w:r>
      <w:proofErr w:type="gramStart"/>
      <w:r w:rsidRPr="0061210E">
        <w:t>cet</w:t>
      </w:r>
      <w:proofErr w:type="gramEnd"/>
      <w:r w:rsidRPr="0061210E">
        <w:t xml:space="preserve"> époque de crise, 11 417 enfants de moins de 5 ans affectés par la </w:t>
      </w:r>
      <w:r w:rsidRPr="0061210E">
        <w:rPr>
          <w:rStyle w:val="spipsurligne1"/>
          <w:shd w:val="clear" w:color="auto" w:fill="FFFFFF" w:themeFill="background1"/>
        </w:rPr>
        <w:t>malnutrition</w:t>
      </w:r>
      <w:r w:rsidRPr="0061210E">
        <w:rPr>
          <w:shd w:val="clear" w:color="auto" w:fill="FFFFFF" w:themeFill="background1"/>
        </w:rPr>
        <w:t xml:space="preserve"> </w:t>
      </w:r>
      <w:proofErr w:type="spellStart"/>
      <w:r w:rsidRPr="0061210E">
        <w:t>aigue</w:t>
      </w:r>
      <w:proofErr w:type="spellEnd"/>
      <w:r w:rsidRPr="0061210E">
        <w:t xml:space="preserve"> sévère ont été </w:t>
      </w:r>
      <w:r w:rsidRPr="0061210E">
        <w:lastRenderedPageBreak/>
        <w:t xml:space="preserve">pris en charge dans les trois régions concernées grâce au financement de ECHO. Le premier dépistage actif a été mené au mois d’avril 2009 après la déclaration de la situation d’urgence, un second lors de la Semaine de la Santé de la Mère et de l’Enfant en Octobre. </w:t>
      </w:r>
    </w:p>
    <w:p w:rsidR="00E11D3C" w:rsidRPr="0061210E" w:rsidRDefault="00E11D3C" w:rsidP="00E11D3C">
      <w:pPr>
        <w:pStyle w:val="spip"/>
        <w:spacing w:before="0" w:beforeAutospacing="0" w:after="0" w:afterAutospacing="0" w:line="360" w:lineRule="auto"/>
        <w:ind w:firstLine="709"/>
        <w:jc w:val="both"/>
      </w:pPr>
      <w:r w:rsidRPr="0061210E">
        <w:t xml:space="preserve">Au regard des résultats de l’enquête conduite en novembre, la prévalence de la </w:t>
      </w:r>
      <w:r w:rsidRPr="0061210E">
        <w:rPr>
          <w:rStyle w:val="spipsurligne1"/>
          <w:shd w:val="clear" w:color="auto" w:fill="FFFFFF" w:themeFill="background1"/>
        </w:rPr>
        <w:t>malnutrition</w:t>
      </w:r>
      <w:r w:rsidRPr="0061210E">
        <w:rPr>
          <w:shd w:val="clear" w:color="auto" w:fill="FFFFFF" w:themeFill="background1"/>
        </w:rPr>
        <w:t xml:space="preserve"> </w:t>
      </w:r>
      <w:r w:rsidRPr="0061210E">
        <w:t xml:space="preserve">aiguë parmi les enfants de moins de cinq ans a nettement diminué, passant d’un maximum de 14% en mars 2009 à 6% en novembre. Globalement en 2010, dans les 13 </w:t>
      </w:r>
      <w:proofErr w:type="gramStart"/>
      <w:r w:rsidRPr="0061210E">
        <w:t>régions(</w:t>
      </w:r>
      <w:proofErr w:type="spellStart"/>
      <w:proofErr w:type="gramEnd"/>
      <w:r w:rsidRPr="0061210E">
        <w:t>Analamanga</w:t>
      </w:r>
      <w:proofErr w:type="spellEnd"/>
      <w:r w:rsidRPr="0061210E">
        <w:t xml:space="preserve">, </w:t>
      </w:r>
      <w:proofErr w:type="spellStart"/>
      <w:r w:rsidRPr="0061210E">
        <w:t>Itasy</w:t>
      </w:r>
      <w:proofErr w:type="spellEnd"/>
      <w:r w:rsidRPr="0061210E">
        <w:t xml:space="preserve">, Haute </w:t>
      </w:r>
      <w:proofErr w:type="spellStart"/>
      <w:r w:rsidRPr="0061210E">
        <w:t>Matsiatra</w:t>
      </w:r>
      <w:proofErr w:type="spellEnd"/>
      <w:r w:rsidRPr="0061210E">
        <w:t xml:space="preserve">, </w:t>
      </w:r>
      <w:proofErr w:type="spellStart"/>
      <w:r w:rsidRPr="0061210E">
        <w:t>Amoron’i</w:t>
      </w:r>
      <w:proofErr w:type="spellEnd"/>
      <w:r w:rsidRPr="0061210E">
        <w:t xml:space="preserve"> Mania, </w:t>
      </w:r>
      <w:proofErr w:type="spellStart"/>
      <w:r w:rsidRPr="0061210E">
        <w:t>Vatovavy</w:t>
      </w:r>
      <w:proofErr w:type="spellEnd"/>
      <w:r w:rsidRPr="0061210E">
        <w:t xml:space="preserve"> </w:t>
      </w:r>
      <w:proofErr w:type="spellStart"/>
      <w:r w:rsidRPr="0061210E">
        <w:t>Fitovinany</w:t>
      </w:r>
      <w:proofErr w:type="spellEnd"/>
      <w:r w:rsidRPr="0061210E">
        <w:t xml:space="preserve">,  </w:t>
      </w:r>
      <w:proofErr w:type="spellStart"/>
      <w:r w:rsidRPr="0061210E">
        <w:t>Atsinanana</w:t>
      </w:r>
      <w:proofErr w:type="spellEnd"/>
      <w:r w:rsidRPr="0061210E">
        <w:t xml:space="preserve">,  </w:t>
      </w:r>
      <w:proofErr w:type="spellStart"/>
      <w:r w:rsidRPr="0061210E">
        <w:t>Analanjirofo</w:t>
      </w:r>
      <w:proofErr w:type="spellEnd"/>
      <w:r w:rsidRPr="0061210E">
        <w:t xml:space="preserve">, </w:t>
      </w:r>
      <w:proofErr w:type="spellStart"/>
      <w:r w:rsidRPr="0061210E">
        <w:t>Alaotra</w:t>
      </w:r>
      <w:proofErr w:type="spellEnd"/>
      <w:r w:rsidRPr="0061210E">
        <w:t xml:space="preserve"> </w:t>
      </w:r>
      <w:proofErr w:type="spellStart"/>
      <w:r w:rsidRPr="0061210E">
        <w:t>Mangoro</w:t>
      </w:r>
      <w:proofErr w:type="spellEnd"/>
      <w:r w:rsidRPr="0061210E">
        <w:t xml:space="preserve">, Sofia, </w:t>
      </w:r>
      <w:proofErr w:type="spellStart"/>
      <w:r w:rsidRPr="0061210E">
        <w:t>Anosy</w:t>
      </w:r>
      <w:proofErr w:type="spellEnd"/>
      <w:r w:rsidRPr="0061210E">
        <w:t xml:space="preserve">, </w:t>
      </w:r>
      <w:proofErr w:type="spellStart"/>
      <w:r w:rsidRPr="0061210E">
        <w:t>Melaky</w:t>
      </w:r>
      <w:proofErr w:type="spellEnd"/>
      <w:r w:rsidRPr="0061210E">
        <w:t xml:space="preserve">, </w:t>
      </w:r>
      <w:proofErr w:type="spellStart"/>
      <w:r w:rsidRPr="0061210E">
        <w:t>Androy</w:t>
      </w:r>
      <w:proofErr w:type="spellEnd"/>
      <w:r w:rsidRPr="0061210E">
        <w:t xml:space="preserve">, </w:t>
      </w:r>
      <w:proofErr w:type="spellStart"/>
      <w:r w:rsidRPr="0061210E">
        <w:t>Menabe</w:t>
      </w:r>
      <w:proofErr w:type="spellEnd"/>
      <w:r w:rsidRPr="0061210E">
        <w:t xml:space="preserve">) l’insuffisance pondérale est élevée (28%) tandis que celle du retard de croissance très élevée. </w:t>
      </w:r>
    </w:p>
    <w:p w:rsidR="00E11D3C" w:rsidRPr="0061210E" w:rsidRDefault="00E11D3C" w:rsidP="00E11D3C">
      <w:pPr>
        <w:pStyle w:val="spip"/>
        <w:spacing w:before="0" w:beforeAutospacing="0" w:after="0" w:afterAutospacing="0" w:line="360" w:lineRule="auto"/>
        <w:ind w:firstLine="709"/>
        <w:jc w:val="both"/>
      </w:pPr>
      <w:r w:rsidRPr="0061210E">
        <w:t>La situation nécessite d’être surveillée si on se réfère au taux d’émaciation global, le résultat confirme par la mesure du P</w:t>
      </w:r>
      <w:r>
        <w:t>I</w:t>
      </w:r>
      <w:r w:rsidRPr="0061210E">
        <w:t>B ou le taux d’enfants atteints de malnutrition sévère est de 0,6% et celle de la malnutrition modérée 5,4</w:t>
      </w:r>
      <w:proofErr w:type="gramStart"/>
      <w:r w:rsidRPr="0061210E">
        <w:t>% .</w:t>
      </w:r>
      <w:proofErr w:type="gramEnd"/>
      <w:r w:rsidRPr="0061210E">
        <w:t xml:space="preserve"> Néanmoins, la situation nutritionnelle montre une différence par région. La situation par apport à la classification mondiale de l’OMS est comme suit :</w:t>
      </w:r>
    </w:p>
    <w:p w:rsidR="00E11D3C" w:rsidRPr="0061210E" w:rsidRDefault="00E11D3C" w:rsidP="00E11D3C">
      <w:pPr>
        <w:pStyle w:val="ListParagraph"/>
        <w:numPr>
          <w:ilvl w:val="0"/>
          <w:numId w:val="23"/>
        </w:numPr>
        <w:autoSpaceDE w:val="0"/>
        <w:autoSpaceDN w:val="0"/>
        <w:adjustRightInd w:val="0"/>
        <w:spacing w:line="360" w:lineRule="auto"/>
        <w:rPr>
          <w:rFonts w:ascii="Times New Roman" w:hAnsi="Times New Roman" w:cs="Times New Roman"/>
          <w:sz w:val="24"/>
          <w:szCs w:val="24"/>
        </w:rPr>
      </w:pPr>
      <w:r w:rsidRPr="0061210E">
        <w:rPr>
          <w:rFonts w:ascii="Times New Roman" w:hAnsi="Times New Roman" w:cs="Times New Roman"/>
          <w:b/>
          <w:bCs/>
          <w:sz w:val="24"/>
          <w:szCs w:val="24"/>
        </w:rPr>
        <w:t>Par rapport à l’émaciation</w:t>
      </w:r>
      <w:r w:rsidRPr="0061210E">
        <w:rPr>
          <w:rFonts w:ascii="Times New Roman" w:hAnsi="Times New Roman" w:cs="Times New Roman"/>
          <w:sz w:val="24"/>
          <w:szCs w:val="24"/>
        </w:rPr>
        <w:t xml:space="preserve">, la situation nutritionnelle est à surveiller par degré de gravite dans les régions de </w:t>
      </w:r>
      <w:proofErr w:type="spellStart"/>
      <w:r w:rsidRPr="0061210E">
        <w:rPr>
          <w:rFonts w:ascii="Times New Roman" w:hAnsi="Times New Roman" w:cs="Times New Roman"/>
          <w:sz w:val="24"/>
          <w:szCs w:val="24"/>
        </w:rPr>
        <w:t>Vatovavy</w:t>
      </w:r>
      <w:proofErr w:type="spellEnd"/>
      <w:r w:rsidRPr="0061210E">
        <w:rPr>
          <w:rFonts w:ascii="Times New Roman" w:hAnsi="Times New Roman" w:cs="Times New Roman"/>
          <w:sz w:val="24"/>
          <w:szCs w:val="24"/>
        </w:rPr>
        <w:t xml:space="preserve"> </w:t>
      </w:r>
      <w:proofErr w:type="spellStart"/>
      <w:r w:rsidRPr="0061210E">
        <w:rPr>
          <w:rFonts w:ascii="Times New Roman" w:hAnsi="Times New Roman" w:cs="Times New Roman"/>
          <w:sz w:val="24"/>
          <w:szCs w:val="24"/>
        </w:rPr>
        <w:t>Fitovinany</w:t>
      </w:r>
      <w:proofErr w:type="spellEnd"/>
      <w:r w:rsidRPr="0061210E">
        <w:rPr>
          <w:rFonts w:ascii="Times New Roman" w:hAnsi="Times New Roman" w:cs="Times New Roman"/>
          <w:sz w:val="24"/>
          <w:szCs w:val="24"/>
        </w:rPr>
        <w:t xml:space="preserve">, Sofia, </w:t>
      </w:r>
      <w:proofErr w:type="spellStart"/>
      <w:r w:rsidRPr="0061210E">
        <w:rPr>
          <w:rFonts w:ascii="Times New Roman" w:hAnsi="Times New Roman" w:cs="Times New Roman"/>
          <w:sz w:val="24"/>
          <w:szCs w:val="24"/>
        </w:rPr>
        <w:t>Anosy</w:t>
      </w:r>
      <w:proofErr w:type="spellEnd"/>
      <w:r w:rsidRPr="0061210E">
        <w:rPr>
          <w:rFonts w:ascii="Times New Roman" w:hAnsi="Times New Roman" w:cs="Times New Roman"/>
          <w:sz w:val="24"/>
          <w:szCs w:val="24"/>
        </w:rPr>
        <w:t xml:space="preserve">, </w:t>
      </w:r>
      <w:proofErr w:type="spellStart"/>
      <w:r w:rsidRPr="0061210E">
        <w:rPr>
          <w:rFonts w:ascii="Times New Roman" w:hAnsi="Times New Roman" w:cs="Times New Roman"/>
          <w:sz w:val="24"/>
          <w:szCs w:val="24"/>
        </w:rPr>
        <w:t>Melaky</w:t>
      </w:r>
      <w:proofErr w:type="spellEnd"/>
      <w:r w:rsidRPr="0061210E">
        <w:rPr>
          <w:rFonts w:ascii="Times New Roman" w:hAnsi="Times New Roman" w:cs="Times New Roman"/>
          <w:sz w:val="24"/>
          <w:szCs w:val="24"/>
        </w:rPr>
        <w:t xml:space="preserve">, </w:t>
      </w:r>
      <w:proofErr w:type="spellStart"/>
      <w:r w:rsidRPr="0061210E">
        <w:rPr>
          <w:rFonts w:ascii="Times New Roman" w:hAnsi="Times New Roman" w:cs="Times New Roman"/>
          <w:sz w:val="24"/>
          <w:szCs w:val="24"/>
        </w:rPr>
        <w:t>Menabe</w:t>
      </w:r>
      <w:proofErr w:type="spellEnd"/>
      <w:r w:rsidRPr="0061210E">
        <w:rPr>
          <w:rFonts w:ascii="Times New Roman" w:hAnsi="Times New Roman" w:cs="Times New Roman"/>
          <w:sz w:val="24"/>
          <w:szCs w:val="24"/>
        </w:rPr>
        <w:t>, d’</w:t>
      </w:r>
      <w:proofErr w:type="spellStart"/>
      <w:r w:rsidRPr="0061210E">
        <w:rPr>
          <w:rFonts w:ascii="Times New Roman" w:hAnsi="Times New Roman" w:cs="Times New Roman"/>
          <w:sz w:val="24"/>
          <w:szCs w:val="24"/>
        </w:rPr>
        <w:t>Alaotra</w:t>
      </w:r>
      <w:proofErr w:type="spellEnd"/>
      <w:r w:rsidRPr="0061210E">
        <w:rPr>
          <w:rFonts w:ascii="Times New Roman" w:hAnsi="Times New Roman" w:cs="Times New Roman"/>
          <w:sz w:val="24"/>
          <w:szCs w:val="24"/>
        </w:rPr>
        <w:t xml:space="preserve"> </w:t>
      </w:r>
      <w:proofErr w:type="spellStart"/>
      <w:r w:rsidRPr="0061210E">
        <w:rPr>
          <w:rFonts w:ascii="Times New Roman" w:hAnsi="Times New Roman" w:cs="Times New Roman"/>
          <w:sz w:val="24"/>
          <w:szCs w:val="24"/>
        </w:rPr>
        <w:t>mangoro</w:t>
      </w:r>
      <w:proofErr w:type="spellEnd"/>
      <w:r w:rsidRPr="0061210E">
        <w:rPr>
          <w:rFonts w:ascii="Times New Roman" w:hAnsi="Times New Roman" w:cs="Times New Roman"/>
          <w:sz w:val="24"/>
          <w:szCs w:val="24"/>
        </w:rPr>
        <w:t xml:space="preserve"> et </w:t>
      </w:r>
      <w:proofErr w:type="spellStart"/>
      <w:r w:rsidRPr="0061210E">
        <w:rPr>
          <w:rFonts w:ascii="Times New Roman" w:hAnsi="Times New Roman" w:cs="Times New Roman"/>
          <w:sz w:val="24"/>
          <w:szCs w:val="24"/>
        </w:rPr>
        <w:t>Itasy</w:t>
      </w:r>
      <w:proofErr w:type="spellEnd"/>
      <w:r w:rsidRPr="0061210E">
        <w:rPr>
          <w:rFonts w:ascii="Times New Roman" w:hAnsi="Times New Roman" w:cs="Times New Roman"/>
          <w:sz w:val="24"/>
          <w:szCs w:val="24"/>
        </w:rPr>
        <w:t>. De nombreux districts de ces régions sont classés comme en Insécurité Alimentaire. Il est à noter que l’enquête s’est déroulée en fin de période de récolte.</w:t>
      </w:r>
    </w:p>
    <w:p w:rsidR="007510C4" w:rsidRDefault="00E11D3C" w:rsidP="007510C4">
      <w:pPr>
        <w:pStyle w:val="ListParagraph"/>
        <w:numPr>
          <w:ilvl w:val="0"/>
          <w:numId w:val="23"/>
        </w:numPr>
        <w:autoSpaceDE w:val="0"/>
        <w:autoSpaceDN w:val="0"/>
        <w:adjustRightInd w:val="0"/>
        <w:spacing w:line="360" w:lineRule="auto"/>
        <w:rPr>
          <w:rFonts w:ascii="Times New Roman" w:hAnsi="Times New Roman" w:cs="Times New Roman"/>
          <w:sz w:val="24"/>
          <w:szCs w:val="24"/>
        </w:rPr>
      </w:pPr>
      <w:r w:rsidRPr="0061210E">
        <w:rPr>
          <w:rFonts w:ascii="Times New Roman" w:hAnsi="Times New Roman" w:cs="Times New Roman"/>
          <w:b/>
          <w:bCs/>
          <w:sz w:val="24"/>
          <w:szCs w:val="24"/>
        </w:rPr>
        <w:t>Par rapport à l’insuffisance pondérale et au retard de croissance</w:t>
      </w:r>
      <w:r w:rsidRPr="0061210E">
        <w:rPr>
          <w:rFonts w:ascii="Times New Roman" w:hAnsi="Times New Roman" w:cs="Times New Roman"/>
          <w:sz w:val="24"/>
          <w:szCs w:val="24"/>
        </w:rPr>
        <w:t>, la majorité des régions ont une prévalence élevée et très élevée. Ci-après un tableau montrant la classification de l‘état nutritionnel par région et par degré de gravité</w:t>
      </w:r>
    </w:p>
    <w:p w:rsidR="009B4B77" w:rsidRDefault="009B4B77" w:rsidP="007510C4">
      <w:pPr>
        <w:autoSpaceDE w:val="0"/>
        <w:autoSpaceDN w:val="0"/>
        <w:adjustRightInd w:val="0"/>
        <w:spacing w:line="360" w:lineRule="auto"/>
        <w:jc w:val="center"/>
        <w:rPr>
          <w:rFonts w:ascii="Times New Roman" w:hAnsi="Times New Roman" w:cs="Times New Roman"/>
          <w:b/>
          <w:sz w:val="24"/>
          <w:szCs w:val="24"/>
          <w:u w:val="single"/>
        </w:rPr>
      </w:pPr>
    </w:p>
    <w:p w:rsidR="009B4B77" w:rsidRDefault="009B4B77" w:rsidP="007510C4">
      <w:pPr>
        <w:autoSpaceDE w:val="0"/>
        <w:autoSpaceDN w:val="0"/>
        <w:adjustRightInd w:val="0"/>
        <w:spacing w:line="360" w:lineRule="auto"/>
        <w:jc w:val="center"/>
        <w:rPr>
          <w:rFonts w:ascii="Times New Roman" w:hAnsi="Times New Roman" w:cs="Times New Roman"/>
          <w:b/>
          <w:sz w:val="24"/>
          <w:szCs w:val="24"/>
          <w:u w:val="single"/>
        </w:rPr>
      </w:pPr>
    </w:p>
    <w:p w:rsidR="009B4B77" w:rsidRDefault="009B4B77" w:rsidP="007510C4">
      <w:pPr>
        <w:autoSpaceDE w:val="0"/>
        <w:autoSpaceDN w:val="0"/>
        <w:adjustRightInd w:val="0"/>
        <w:spacing w:line="360" w:lineRule="auto"/>
        <w:jc w:val="center"/>
        <w:rPr>
          <w:rFonts w:ascii="Times New Roman" w:hAnsi="Times New Roman" w:cs="Times New Roman"/>
          <w:b/>
          <w:sz w:val="24"/>
          <w:szCs w:val="24"/>
          <w:u w:val="single"/>
        </w:rPr>
      </w:pPr>
    </w:p>
    <w:p w:rsidR="009B4B77" w:rsidRDefault="009B4B77" w:rsidP="007510C4">
      <w:pPr>
        <w:autoSpaceDE w:val="0"/>
        <w:autoSpaceDN w:val="0"/>
        <w:adjustRightInd w:val="0"/>
        <w:spacing w:line="360" w:lineRule="auto"/>
        <w:jc w:val="center"/>
        <w:rPr>
          <w:rFonts w:ascii="Times New Roman" w:hAnsi="Times New Roman" w:cs="Times New Roman"/>
          <w:b/>
          <w:sz w:val="24"/>
          <w:szCs w:val="24"/>
          <w:u w:val="single"/>
        </w:rPr>
      </w:pPr>
    </w:p>
    <w:p w:rsidR="009B4B77" w:rsidRDefault="009B4B77" w:rsidP="007510C4">
      <w:pPr>
        <w:autoSpaceDE w:val="0"/>
        <w:autoSpaceDN w:val="0"/>
        <w:adjustRightInd w:val="0"/>
        <w:spacing w:line="360" w:lineRule="auto"/>
        <w:jc w:val="center"/>
        <w:rPr>
          <w:rFonts w:ascii="Times New Roman" w:hAnsi="Times New Roman" w:cs="Times New Roman"/>
          <w:b/>
          <w:sz w:val="24"/>
          <w:szCs w:val="24"/>
          <w:u w:val="single"/>
        </w:rPr>
      </w:pPr>
    </w:p>
    <w:p w:rsidR="009B4B77" w:rsidRDefault="009B4B77" w:rsidP="007510C4">
      <w:pPr>
        <w:autoSpaceDE w:val="0"/>
        <w:autoSpaceDN w:val="0"/>
        <w:adjustRightInd w:val="0"/>
        <w:spacing w:line="360" w:lineRule="auto"/>
        <w:jc w:val="center"/>
        <w:rPr>
          <w:rFonts w:ascii="Times New Roman" w:hAnsi="Times New Roman" w:cs="Times New Roman"/>
          <w:b/>
          <w:sz w:val="24"/>
          <w:szCs w:val="24"/>
          <w:u w:val="single"/>
        </w:rPr>
      </w:pPr>
    </w:p>
    <w:p w:rsidR="009B4B77" w:rsidRDefault="009B4B77" w:rsidP="007510C4">
      <w:pPr>
        <w:autoSpaceDE w:val="0"/>
        <w:autoSpaceDN w:val="0"/>
        <w:adjustRightInd w:val="0"/>
        <w:spacing w:line="360" w:lineRule="auto"/>
        <w:jc w:val="center"/>
        <w:rPr>
          <w:rFonts w:ascii="Times New Roman" w:hAnsi="Times New Roman" w:cs="Times New Roman"/>
          <w:b/>
          <w:sz w:val="24"/>
          <w:szCs w:val="24"/>
          <w:u w:val="single"/>
        </w:rPr>
      </w:pPr>
    </w:p>
    <w:p w:rsidR="009B4B77" w:rsidRDefault="009B4B77" w:rsidP="007510C4">
      <w:pPr>
        <w:autoSpaceDE w:val="0"/>
        <w:autoSpaceDN w:val="0"/>
        <w:adjustRightInd w:val="0"/>
        <w:spacing w:line="360" w:lineRule="auto"/>
        <w:jc w:val="center"/>
        <w:rPr>
          <w:rFonts w:ascii="Times New Roman" w:hAnsi="Times New Roman" w:cs="Times New Roman"/>
          <w:b/>
          <w:sz w:val="24"/>
          <w:szCs w:val="24"/>
          <w:u w:val="single"/>
        </w:rPr>
      </w:pPr>
    </w:p>
    <w:p w:rsidR="009B4B77" w:rsidRDefault="009B4B77" w:rsidP="007510C4">
      <w:pPr>
        <w:autoSpaceDE w:val="0"/>
        <w:autoSpaceDN w:val="0"/>
        <w:adjustRightInd w:val="0"/>
        <w:spacing w:line="360" w:lineRule="auto"/>
        <w:jc w:val="center"/>
        <w:rPr>
          <w:rFonts w:ascii="Times New Roman" w:hAnsi="Times New Roman" w:cs="Times New Roman"/>
          <w:b/>
          <w:sz w:val="24"/>
          <w:szCs w:val="24"/>
          <w:u w:val="single"/>
        </w:rPr>
      </w:pPr>
    </w:p>
    <w:p w:rsidR="009B4B77" w:rsidRDefault="009B4B77" w:rsidP="007510C4">
      <w:pPr>
        <w:autoSpaceDE w:val="0"/>
        <w:autoSpaceDN w:val="0"/>
        <w:adjustRightInd w:val="0"/>
        <w:spacing w:line="360" w:lineRule="auto"/>
        <w:jc w:val="center"/>
        <w:rPr>
          <w:rFonts w:ascii="Times New Roman" w:hAnsi="Times New Roman" w:cs="Times New Roman"/>
          <w:b/>
          <w:sz w:val="24"/>
          <w:szCs w:val="24"/>
          <w:u w:val="single"/>
        </w:rPr>
      </w:pPr>
    </w:p>
    <w:p w:rsidR="009B4B77" w:rsidRDefault="009B4B77" w:rsidP="007510C4">
      <w:pPr>
        <w:autoSpaceDE w:val="0"/>
        <w:autoSpaceDN w:val="0"/>
        <w:adjustRightInd w:val="0"/>
        <w:spacing w:line="360" w:lineRule="auto"/>
        <w:jc w:val="center"/>
        <w:rPr>
          <w:rFonts w:ascii="Times New Roman" w:hAnsi="Times New Roman" w:cs="Times New Roman"/>
          <w:b/>
          <w:sz w:val="24"/>
          <w:szCs w:val="24"/>
          <w:u w:val="single"/>
        </w:rPr>
      </w:pPr>
    </w:p>
    <w:p w:rsidR="00DB5043" w:rsidRDefault="00DB5043" w:rsidP="007510C4">
      <w:pPr>
        <w:autoSpaceDE w:val="0"/>
        <w:autoSpaceDN w:val="0"/>
        <w:adjustRightInd w:val="0"/>
        <w:spacing w:line="360" w:lineRule="auto"/>
        <w:jc w:val="center"/>
        <w:rPr>
          <w:rFonts w:ascii="Times New Roman" w:hAnsi="Times New Roman" w:cs="Times New Roman"/>
          <w:b/>
          <w:sz w:val="24"/>
          <w:szCs w:val="24"/>
          <w:u w:val="single"/>
        </w:rPr>
      </w:pPr>
    </w:p>
    <w:p w:rsidR="00DB5043" w:rsidRDefault="00DB5043" w:rsidP="007510C4">
      <w:pPr>
        <w:autoSpaceDE w:val="0"/>
        <w:autoSpaceDN w:val="0"/>
        <w:adjustRightInd w:val="0"/>
        <w:spacing w:line="360" w:lineRule="auto"/>
        <w:jc w:val="center"/>
        <w:rPr>
          <w:rFonts w:ascii="Times New Roman" w:hAnsi="Times New Roman" w:cs="Times New Roman"/>
          <w:b/>
          <w:sz w:val="24"/>
          <w:szCs w:val="24"/>
          <w:u w:val="single"/>
        </w:rPr>
      </w:pPr>
    </w:p>
    <w:p w:rsidR="00DB5043" w:rsidRDefault="00DB5043" w:rsidP="007510C4">
      <w:pPr>
        <w:autoSpaceDE w:val="0"/>
        <w:autoSpaceDN w:val="0"/>
        <w:adjustRightInd w:val="0"/>
        <w:spacing w:line="360" w:lineRule="auto"/>
        <w:jc w:val="center"/>
        <w:rPr>
          <w:rFonts w:ascii="Times New Roman" w:hAnsi="Times New Roman" w:cs="Times New Roman"/>
          <w:b/>
          <w:sz w:val="24"/>
          <w:szCs w:val="24"/>
          <w:u w:val="single"/>
        </w:rPr>
      </w:pPr>
    </w:p>
    <w:p w:rsidR="00DB5043" w:rsidRDefault="00DB5043" w:rsidP="007510C4">
      <w:pPr>
        <w:autoSpaceDE w:val="0"/>
        <w:autoSpaceDN w:val="0"/>
        <w:adjustRightInd w:val="0"/>
        <w:spacing w:line="360" w:lineRule="auto"/>
        <w:jc w:val="center"/>
        <w:rPr>
          <w:rFonts w:ascii="Times New Roman" w:hAnsi="Times New Roman" w:cs="Times New Roman"/>
          <w:b/>
          <w:sz w:val="24"/>
          <w:szCs w:val="24"/>
          <w:u w:val="single"/>
        </w:rPr>
      </w:pPr>
    </w:p>
    <w:p w:rsidR="00E11D3C" w:rsidRPr="007510C4" w:rsidRDefault="00D363BE" w:rsidP="007510C4">
      <w:pPr>
        <w:autoSpaceDE w:val="0"/>
        <w:autoSpaceDN w:val="0"/>
        <w:adjustRightInd w:val="0"/>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Tableau n°</w:t>
      </w:r>
      <w:r w:rsidR="004406BF">
        <w:rPr>
          <w:rFonts w:ascii="Times New Roman" w:hAnsi="Times New Roman" w:cs="Times New Roman"/>
          <w:b/>
          <w:sz w:val="24"/>
          <w:szCs w:val="24"/>
          <w:u w:val="single"/>
        </w:rPr>
        <w:t>09</w:t>
      </w:r>
      <w:r w:rsidR="00E11D3C" w:rsidRPr="007510C4">
        <w:rPr>
          <w:rFonts w:ascii="Times New Roman" w:hAnsi="Times New Roman" w:cs="Times New Roman"/>
          <w:b/>
          <w:sz w:val="24"/>
          <w:szCs w:val="24"/>
          <w:u w:val="single"/>
        </w:rPr>
        <w:t> : classification de l‘état nutritionnel par région et par degré de gravité</w:t>
      </w:r>
    </w:p>
    <w:p w:rsidR="00461F5A" w:rsidRPr="00960B7B" w:rsidRDefault="00461F5A" w:rsidP="00461F5A">
      <w:pPr>
        <w:pStyle w:val="ListParagraph"/>
        <w:autoSpaceDE w:val="0"/>
        <w:autoSpaceDN w:val="0"/>
        <w:adjustRightInd w:val="0"/>
        <w:spacing w:line="360" w:lineRule="auto"/>
        <w:rPr>
          <w:rFonts w:ascii="Times New Roman" w:hAnsi="Times New Roman" w:cs="Times New Roman"/>
          <w:sz w:val="24"/>
          <w:szCs w:val="24"/>
        </w:rPr>
      </w:pPr>
    </w:p>
    <w:tbl>
      <w:tblPr>
        <w:tblStyle w:val="TableGrid"/>
        <w:tblW w:w="0" w:type="auto"/>
        <w:jc w:val="center"/>
        <w:shd w:val="clear" w:color="auto" w:fill="D6E3BC" w:themeFill="accent3" w:themeFillTint="66"/>
        <w:tblLook w:val="04A0" w:firstRow="1" w:lastRow="0" w:firstColumn="1" w:lastColumn="0" w:noHBand="0" w:noVBand="1"/>
      </w:tblPr>
      <w:tblGrid>
        <w:gridCol w:w="1901"/>
        <w:gridCol w:w="4057"/>
        <w:gridCol w:w="3896"/>
      </w:tblGrid>
      <w:tr w:rsidR="00E11D3C" w:rsidRPr="0061210E">
        <w:trPr>
          <w:jc w:val="center"/>
        </w:trPr>
        <w:tc>
          <w:tcPr>
            <w:tcW w:w="1951" w:type="dxa"/>
            <w:vMerge w:val="restart"/>
            <w:shd w:val="clear" w:color="auto" w:fill="D6E3BC" w:themeFill="accent3" w:themeFillTint="66"/>
            <w:vAlign w:val="center"/>
          </w:tcPr>
          <w:p w:rsidR="00E11D3C" w:rsidRPr="0061210E" w:rsidRDefault="00E11D3C" w:rsidP="00CE1195">
            <w:pPr>
              <w:spacing w:line="360" w:lineRule="auto"/>
              <w:jc w:val="center"/>
              <w:rPr>
                <w:rFonts w:ascii="Times New Roman" w:hAnsi="Times New Roman" w:cs="Times New Roman"/>
                <w:b/>
                <w:sz w:val="24"/>
                <w:szCs w:val="24"/>
                <w:u w:val="single"/>
              </w:rPr>
            </w:pPr>
            <w:r w:rsidRPr="0061210E">
              <w:rPr>
                <w:rFonts w:ascii="Times New Roman" w:hAnsi="Times New Roman" w:cs="Times New Roman"/>
                <w:b/>
                <w:bCs/>
                <w:sz w:val="24"/>
                <w:szCs w:val="24"/>
              </w:rPr>
              <w:t>Prévalence</w:t>
            </w:r>
          </w:p>
        </w:tc>
        <w:tc>
          <w:tcPr>
            <w:tcW w:w="8396" w:type="dxa"/>
            <w:gridSpan w:val="2"/>
            <w:shd w:val="clear" w:color="auto" w:fill="D6E3BC" w:themeFill="accent3" w:themeFillTint="66"/>
          </w:tcPr>
          <w:p w:rsidR="00E11D3C" w:rsidRPr="0061210E" w:rsidRDefault="00E11D3C" w:rsidP="00CE1195">
            <w:pPr>
              <w:spacing w:line="360" w:lineRule="auto"/>
              <w:jc w:val="center"/>
              <w:rPr>
                <w:rFonts w:ascii="Times New Roman" w:hAnsi="Times New Roman" w:cs="Times New Roman"/>
                <w:b/>
                <w:sz w:val="24"/>
                <w:szCs w:val="24"/>
                <w:u w:val="single"/>
              </w:rPr>
            </w:pPr>
            <w:r w:rsidRPr="0061210E">
              <w:rPr>
                <w:rFonts w:ascii="Times New Roman" w:hAnsi="Times New Roman" w:cs="Times New Roman"/>
                <w:b/>
                <w:bCs/>
                <w:sz w:val="24"/>
                <w:szCs w:val="24"/>
              </w:rPr>
              <w:t>Type de malnutrition</w:t>
            </w:r>
          </w:p>
        </w:tc>
      </w:tr>
      <w:tr w:rsidR="00E11D3C" w:rsidRPr="0061210E">
        <w:trPr>
          <w:jc w:val="center"/>
        </w:trPr>
        <w:tc>
          <w:tcPr>
            <w:tcW w:w="1951" w:type="dxa"/>
            <w:vMerge/>
            <w:shd w:val="clear" w:color="auto" w:fill="D6E3BC" w:themeFill="accent3" w:themeFillTint="66"/>
          </w:tcPr>
          <w:p w:rsidR="00E11D3C" w:rsidRPr="0061210E" w:rsidRDefault="00E11D3C" w:rsidP="00CE1195">
            <w:pPr>
              <w:spacing w:line="360" w:lineRule="auto"/>
              <w:jc w:val="both"/>
              <w:rPr>
                <w:rFonts w:ascii="Times New Roman" w:hAnsi="Times New Roman" w:cs="Times New Roman"/>
                <w:b/>
                <w:sz w:val="24"/>
                <w:szCs w:val="24"/>
                <w:u w:val="single"/>
              </w:rPr>
            </w:pPr>
          </w:p>
        </w:tc>
        <w:tc>
          <w:tcPr>
            <w:tcW w:w="4285" w:type="dxa"/>
            <w:shd w:val="clear" w:color="auto" w:fill="D6E3BC" w:themeFill="accent3" w:themeFillTint="66"/>
          </w:tcPr>
          <w:p w:rsidR="00E11D3C" w:rsidRPr="0061210E" w:rsidRDefault="00E11D3C" w:rsidP="00CE1195">
            <w:pPr>
              <w:spacing w:line="360" w:lineRule="auto"/>
              <w:jc w:val="center"/>
              <w:rPr>
                <w:rFonts w:ascii="Times New Roman" w:hAnsi="Times New Roman" w:cs="Times New Roman"/>
                <w:b/>
                <w:sz w:val="24"/>
                <w:szCs w:val="24"/>
                <w:u w:val="single"/>
              </w:rPr>
            </w:pPr>
            <w:r w:rsidRPr="0061210E">
              <w:rPr>
                <w:rFonts w:ascii="Times New Roman" w:hAnsi="Times New Roman" w:cs="Times New Roman"/>
                <w:b/>
                <w:bCs/>
                <w:sz w:val="24"/>
                <w:szCs w:val="24"/>
              </w:rPr>
              <w:t>Insuffisance pondérale</w:t>
            </w:r>
          </w:p>
        </w:tc>
        <w:tc>
          <w:tcPr>
            <w:tcW w:w="4111" w:type="dxa"/>
            <w:shd w:val="clear" w:color="auto" w:fill="D6E3BC" w:themeFill="accent3" w:themeFillTint="66"/>
          </w:tcPr>
          <w:p w:rsidR="00E11D3C" w:rsidRPr="0061210E" w:rsidRDefault="00E11D3C" w:rsidP="00CE1195">
            <w:pPr>
              <w:spacing w:line="360" w:lineRule="auto"/>
              <w:jc w:val="center"/>
              <w:rPr>
                <w:rFonts w:ascii="Times New Roman" w:hAnsi="Times New Roman" w:cs="Times New Roman"/>
                <w:b/>
                <w:sz w:val="24"/>
                <w:szCs w:val="24"/>
                <w:u w:val="single"/>
              </w:rPr>
            </w:pPr>
            <w:r w:rsidRPr="0061210E">
              <w:rPr>
                <w:rFonts w:ascii="Times New Roman" w:hAnsi="Times New Roman" w:cs="Times New Roman"/>
                <w:b/>
                <w:bCs/>
                <w:sz w:val="24"/>
                <w:szCs w:val="24"/>
              </w:rPr>
              <w:t>Retard de croissance</w:t>
            </w:r>
          </w:p>
        </w:tc>
      </w:tr>
      <w:tr w:rsidR="00E11D3C" w:rsidRPr="0061210E">
        <w:trPr>
          <w:jc w:val="center"/>
        </w:trPr>
        <w:tc>
          <w:tcPr>
            <w:tcW w:w="1951" w:type="dxa"/>
            <w:shd w:val="clear" w:color="auto" w:fill="D6E3BC" w:themeFill="accent3" w:themeFillTint="66"/>
            <w:vAlign w:val="center"/>
          </w:tcPr>
          <w:p w:rsidR="00E11D3C" w:rsidRPr="0061210E" w:rsidRDefault="00E11D3C" w:rsidP="00CE1195">
            <w:pPr>
              <w:spacing w:line="360" w:lineRule="auto"/>
              <w:jc w:val="center"/>
              <w:rPr>
                <w:rFonts w:ascii="Times New Roman" w:hAnsi="Times New Roman" w:cs="Times New Roman"/>
                <w:b/>
                <w:sz w:val="24"/>
                <w:szCs w:val="24"/>
                <w:u w:val="single"/>
              </w:rPr>
            </w:pPr>
            <w:r w:rsidRPr="0061210E">
              <w:rPr>
                <w:rFonts w:ascii="Times New Roman" w:hAnsi="Times New Roman" w:cs="Times New Roman"/>
                <w:b/>
                <w:bCs/>
                <w:sz w:val="24"/>
                <w:szCs w:val="24"/>
              </w:rPr>
              <w:t>Moyenne</w:t>
            </w:r>
          </w:p>
        </w:tc>
        <w:tc>
          <w:tcPr>
            <w:tcW w:w="4285" w:type="dxa"/>
            <w:shd w:val="clear" w:color="auto" w:fill="D6E3BC" w:themeFill="accent3" w:themeFillTint="66"/>
          </w:tcPr>
          <w:p w:rsidR="00E11D3C" w:rsidRPr="0061210E" w:rsidRDefault="00E11D3C" w:rsidP="00CE1195">
            <w:pPr>
              <w:autoSpaceDE w:val="0"/>
              <w:autoSpaceDN w:val="0"/>
              <w:adjustRightInd w:val="0"/>
              <w:jc w:val="center"/>
              <w:rPr>
                <w:rFonts w:ascii="Times New Roman" w:hAnsi="Times New Roman" w:cs="Times New Roman"/>
                <w:sz w:val="24"/>
                <w:szCs w:val="24"/>
                <w:u w:val="single"/>
              </w:rPr>
            </w:pPr>
            <w:r w:rsidRPr="0061210E">
              <w:rPr>
                <w:rFonts w:ascii="Times New Roman" w:hAnsi="Times New Roman" w:cs="Times New Roman"/>
                <w:sz w:val="24"/>
                <w:szCs w:val="24"/>
                <w:u w:val="single"/>
              </w:rPr>
              <w:t xml:space="preserve">10 </w:t>
            </w:r>
            <w:proofErr w:type="spellStart"/>
            <w:r w:rsidRPr="0061210E">
              <w:rPr>
                <w:rFonts w:ascii="Times New Roman" w:hAnsi="Times New Roman" w:cs="Times New Roman"/>
                <w:sz w:val="24"/>
                <w:szCs w:val="24"/>
                <w:u w:val="single"/>
              </w:rPr>
              <w:t>a</w:t>
            </w:r>
            <w:proofErr w:type="spellEnd"/>
            <w:r w:rsidRPr="0061210E">
              <w:rPr>
                <w:rFonts w:ascii="Times New Roman" w:hAnsi="Times New Roman" w:cs="Times New Roman"/>
                <w:sz w:val="24"/>
                <w:szCs w:val="24"/>
                <w:u w:val="single"/>
              </w:rPr>
              <w:t xml:space="preserve"> 19%</w:t>
            </w:r>
          </w:p>
          <w:p w:rsidR="00E11D3C" w:rsidRPr="0061210E" w:rsidRDefault="00E11D3C" w:rsidP="00CE1195">
            <w:pPr>
              <w:spacing w:line="360" w:lineRule="auto"/>
              <w:jc w:val="center"/>
              <w:rPr>
                <w:rFonts w:ascii="Times New Roman" w:hAnsi="Times New Roman" w:cs="Times New Roman"/>
                <w:b/>
                <w:sz w:val="24"/>
                <w:szCs w:val="24"/>
                <w:u w:val="single"/>
              </w:rPr>
            </w:pPr>
            <w:proofErr w:type="spellStart"/>
            <w:r w:rsidRPr="0061210E">
              <w:rPr>
                <w:rFonts w:ascii="Times New Roman" w:hAnsi="Times New Roman" w:cs="Times New Roman"/>
                <w:sz w:val="24"/>
                <w:szCs w:val="24"/>
              </w:rPr>
              <w:t>Melaky</w:t>
            </w:r>
            <w:proofErr w:type="spellEnd"/>
          </w:p>
        </w:tc>
        <w:tc>
          <w:tcPr>
            <w:tcW w:w="4111" w:type="dxa"/>
            <w:shd w:val="clear" w:color="auto" w:fill="D6E3BC" w:themeFill="accent3" w:themeFillTint="66"/>
          </w:tcPr>
          <w:p w:rsidR="00E11D3C" w:rsidRPr="0061210E" w:rsidRDefault="00E11D3C" w:rsidP="00CE1195">
            <w:pPr>
              <w:autoSpaceDE w:val="0"/>
              <w:autoSpaceDN w:val="0"/>
              <w:adjustRightInd w:val="0"/>
              <w:jc w:val="center"/>
              <w:rPr>
                <w:rFonts w:ascii="Times New Roman" w:hAnsi="Times New Roman" w:cs="Times New Roman"/>
                <w:sz w:val="24"/>
                <w:szCs w:val="24"/>
                <w:u w:val="single"/>
              </w:rPr>
            </w:pPr>
            <w:r w:rsidRPr="0061210E">
              <w:rPr>
                <w:rFonts w:ascii="Times New Roman" w:hAnsi="Times New Roman" w:cs="Times New Roman"/>
                <w:sz w:val="24"/>
                <w:szCs w:val="24"/>
                <w:u w:val="single"/>
              </w:rPr>
              <w:t>20-29%</w:t>
            </w:r>
          </w:p>
          <w:p w:rsidR="00E11D3C" w:rsidRPr="0061210E" w:rsidRDefault="00E11D3C" w:rsidP="00CE1195">
            <w:pPr>
              <w:spacing w:line="360" w:lineRule="auto"/>
              <w:jc w:val="center"/>
              <w:rPr>
                <w:rFonts w:ascii="Times New Roman" w:hAnsi="Times New Roman" w:cs="Times New Roman"/>
                <w:b/>
                <w:sz w:val="24"/>
                <w:szCs w:val="24"/>
                <w:u w:val="single"/>
              </w:rPr>
            </w:pPr>
            <w:proofErr w:type="spellStart"/>
            <w:r w:rsidRPr="0061210E">
              <w:rPr>
                <w:rFonts w:ascii="Times New Roman" w:hAnsi="Times New Roman" w:cs="Times New Roman"/>
                <w:sz w:val="24"/>
                <w:szCs w:val="24"/>
              </w:rPr>
              <w:t>Melaky</w:t>
            </w:r>
            <w:proofErr w:type="spellEnd"/>
          </w:p>
        </w:tc>
      </w:tr>
      <w:tr w:rsidR="00E11D3C" w:rsidRPr="0061210E">
        <w:trPr>
          <w:jc w:val="center"/>
        </w:trPr>
        <w:tc>
          <w:tcPr>
            <w:tcW w:w="1951" w:type="dxa"/>
            <w:shd w:val="clear" w:color="auto" w:fill="D6E3BC" w:themeFill="accent3" w:themeFillTint="66"/>
            <w:vAlign w:val="center"/>
          </w:tcPr>
          <w:p w:rsidR="00E11D3C" w:rsidRPr="0061210E" w:rsidRDefault="00E11D3C" w:rsidP="00CE1195">
            <w:pPr>
              <w:spacing w:line="360" w:lineRule="auto"/>
              <w:jc w:val="center"/>
              <w:rPr>
                <w:rFonts w:ascii="Times New Roman" w:hAnsi="Times New Roman" w:cs="Times New Roman"/>
                <w:b/>
                <w:sz w:val="24"/>
                <w:szCs w:val="24"/>
                <w:u w:val="single"/>
              </w:rPr>
            </w:pPr>
            <w:r w:rsidRPr="0061210E">
              <w:rPr>
                <w:rFonts w:ascii="Times New Roman" w:hAnsi="Times New Roman" w:cs="Times New Roman"/>
                <w:b/>
                <w:bCs/>
                <w:sz w:val="24"/>
                <w:szCs w:val="24"/>
              </w:rPr>
              <w:t>Elevée</w:t>
            </w:r>
          </w:p>
        </w:tc>
        <w:tc>
          <w:tcPr>
            <w:tcW w:w="4285" w:type="dxa"/>
            <w:shd w:val="clear" w:color="auto" w:fill="D6E3BC" w:themeFill="accent3" w:themeFillTint="66"/>
          </w:tcPr>
          <w:p w:rsidR="00E11D3C" w:rsidRPr="0061210E" w:rsidRDefault="00E11D3C" w:rsidP="00CE1195">
            <w:pPr>
              <w:autoSpaceDE w:val="0"/>
              <w:autoSpaceDN w:val="0"/>
              <w:adjustRightInd w:val="0"/>
              <w:jc w:val="center"/>
              <w:rPr>
                <w:rFonts w:ascii="Times New Roman" w:hAnsi="Times New Roman" w:cs="Times New Roman"/>
                <w:sz w:val="24"/>
                <w:szCs w:val="24"/>
                <w:u w:val="single"/>
                <w:lang w:val="it-IT"/>
              </w:rPr>
            </w:pPr>
            <w:r w:rsidRPr="0061210E">
              <w:rPr>
                <w:rFonts w:ascii="Times New Roman" w:hAnsi="Times New Roman" w:cs="Times New Roman"/>
                <w:sz w:val="24"/>
                <w:szCs w:val="24"/>
                <w:u w:val="single"/>
                <w:lang w:val="it-IT"/>
              </w:rPr>
              <w:t>20-29%</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Menabe</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Atsinanana</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Analanjirofo</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Anosy</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Androy</w:t>
            </w:r>
          </w:p>
          <w:p w:rsidR="00E11D3C" w:rsidRPr="0061210E" w:rsidRDefault="00E11D3C" w:rsidP="00CE1195">
            <w:pPr>
              <w:spacing w:line="360" w:lineRule="auto"/>
              <w:jc w:val="center"/>
              <w:rPr>
                <w:rFonts w:ascii="Times New Roman" w:hAnsi="Times New Roman" w:cs="Times New Roman"/>
                <w:b/>
                <w:sz w:val="24"/>
                <w:szCs w:val="24"/>
                <w:u w:val="single"/>
                <w:lang w:val="it-IT"/>
              </w:rPr>
            </w:pPr>
            <w:r w:rsidRPr="0061210E">
              <w:rPr>
                <w:rFonts w:ascii="Times New Roman" w:hAnsi="Times New Roman" w:cs="Times New Roman"/>
                <w:sz w:val="24"/>
                <w:szCs w:val="24"/>
                <w:lang w:val="it-IT"/>
              </w:rPr>
              <w:t>Sofia</w:t>
            </w:r>
          </w:p>
        </w:tc>
        <w:tc>
          <w:tcPr>
            <w:tcW w:w="4111" w:type="dxa"/>
            <w:shd w:val="clear" w:color="auto" w:fill="D6E3BC" w:themeFill="accent3" w:themeFillTint="66"/>
            <w:vAlign w:val="center"/>
          </w:tcPr>
          <w:p w:rsidR="00E11D3C" w:rsidRPr="0061210E" w:rsidRDefault="00E11D3C" w:rsidP="00CE1195">
            <w:pPr>
              <w:autoSpaceDE w:val="0"/>
              <w:autoSpaceDN w:val="0"/>
              <w:adjustRightInd w:val="0"/>
              <w:jc w:val="center"/>
              <w:rPr>
                <w:rFonts w:ascii="Times New Roman" w:hAnsi="Times New Roman" w:cs="Times New Roman"/>
                <w:sz w:val="24"/>
                <w:szCs w:val="24"/>
                <w:u w:val="single"/>
              </w:rPr>
            </w:pPr>
            <w:r w:rsidRPr="0061210E">
              <w:rPr>
                <w:rFonts w:ascii="Times New Roman" w:hAnsi="Times New Roman" w:cs="Times New Roman"/>
                <w:sz w:val="24"/>
                <w:szCs w:val="24"/>
                <w:u w:val="single"/>
              </w:rPr>
              <w:t>30-39%</w:t>
            </w:r>
          </w:p>
          <w:p w:rsidR="00E11D3C" w:rsidRPr="0061210E" w:rsidRDefault="00E11D3C" w:rsidP="00CE1195">
            <w:pPr>
              <w:spacing w:line="360" w:lineRule="auto"/>
              <w:jc w:val="center"/>
              <w:rPr>
                <w:rFonts w:ascii="Times New Roman" w:hAnsi="Times New Roman" w:cs="Times New Roman"/>
                <w:b/>
                <w:sz w:val="24"/>
                <w:szCs w:val="24"/>
                <w:u w:val="single"/>
              </w:rPr>
            </w:pPr>
            <w:r w:rsidRPr="0061210E">
              <w:rPr>
                <w:rFonts w:ascii="Times New Roman" w:hAnsi="Times New Roman" w:cs="Times New Roman"/>
                <w:sz w:val="24"/>
                <w:szCs w:val="24"/>
              </w:rPr>
              <w:t>Sofia</w:t>
            </w:r>
          </w:p>
        </w:tc>
      </w:tr>
      <w:tr w:rsidR="00E11D3C" w:rsidRPr="0061210E">
        <w:trPr>
          <w:jc w:val="center"/>
        </w:trPr>
        <w:tc>
          <w:tcPr>
            <w:tcW w:w="1951" w:type="dxa"/>
            <w:shd w:val="clear" w:color="auto" w:fill="D6E3BC" w:themeFill="accent3" w:themeFillTint="66"/>
            <w:vAlign w:val="center"/>
          </w:tcPr>
          <w:p w:rsidR="00E11D3C" w:rsidRPr="0061210E" w:rsidRDefault="00E11D3C" w:rsidP="00CE1195">
            <w:pPr>
              <w:spacing w:line="360" w:lineRule="auto"/>
              <w:jc w:val="center"/>
              <w:rPr>
                <w:rFonts w:ascii="Times New Roman" w:hAnsi="Times New Roman" w:cs="Times New Roman"/>
                <w:b/>
                <w:sz w:val="24"/>
                <w:szCs w:val="24"/>
                <w:u w:val="single"/>
              </w:rPr>
            </w:pPr>
            <w:r w:rsidRPr="0061210E">
              <w:rPr>
                <w:rFonts w:ascii="Times New Roman" w:hAnsi="Times New Roman" w:cs="Times New Roman"/>
                <w:b/>
                <w:bCs/>
                <w:sz w:val="24"/>
                <w:szCs w:val="24"/>
              </w:rPr>
              <w:t>Très élevée</w:t>
            </w:r>
          </w:p>
        </w:tc>
        <w:tc>
          <w:tcPr>
            <w:tcW w:w="4285" w:type="dxa"/>
            <w:shd w:val="clear" w:color="auto" w:fill="D6E3BC" w:themeFill="accent3" w:themeFillTint="66"/>
            <w:vAlign w:val="center"/>
          </w:tcPr>
          <w:p w:rsidR="00E11D3C" w:rsidRPr="0061210E" w:rsidRDefault="00E11D3C" w:rsidP="00CE1195">
            <w:pPr>
              <w:autoSpaceDE w:val="0"/>
              <w:autoSpaceDN w:val="0"/>
              <w:adjustRightInd w:val="0"/>
              <w:jc w:val="center"/>
              <w:rPr>
                <w:rFonts w:ascii="Times New Roman" w:hAnsi="Times New Roman" w:cs="Times New Roman"/>
                <w:sz w:val="24"/>
                <w:szCs w:val="24"/>
                <w:u w:val="single"/>
                <w:lang w:val="it-IT"/>
              </w:rPr>
            </w:pPr>
            <w:r w:rsidRPr="0061210E">
              <w:rPr>
                <w:rFonts w:ascii="Times New Roman" w:hAnsi="Times New Roman" w:cs="Times New Roman"/>
                <w:sz w:val="24"/>
                <w:szCs w:val="24"/>
                <w:u w:val="single"/>
                <w:lang w:val="it-IT"/>
              </w:rPr>
              <w:t>≥ 30%</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Itasy</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Amoron'i Mania</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Haute matsiatra</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Vatovavy Fitovinany</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Alaotra mangoro</w:t>
            </w:r>
          </w:p>
          <w:p w:rsidR="00E11D3C" w:rsidRPr="0061210E" w:rsidRDefault="00E11D3C" w:rsidP="00CE1195">
            <w:pPr>
              <w:spacing w:line="360" w:lineRule="auto"/>
              <w:jc w:val="center"/>
              <w:rPr>
                <w:rFonts w:ascii="Times New Roman" w:hAnsi="Times New Roman" w:cs="Times New Roman"/>
                <w:b/>
                <w:sz w:val="24"/>
                <w:szCs w:val="24"/>
                <w:u w:val="single"/>
                <w:lang w:val="it-IT"/>
              </w:rPr>
            </w:pPr>
            <w:r w:rsidRPr="0061210E">
              <w:rPr>
                <w:rFonts w:ascii="Times New Roman" w:hAnsi="Times New Roman" w:cs="Times New Roman"/>
                <w:sz w:val="24"/>
                <w:szCs w:val="24"/>
                <w:lang w:val="it-IT"/>
              </w:rPr>
              <w:t>Analamanga</w:t>
            </w:r>
          </w:p>
        </w:tc>
        <w:tc>
          <w:tcPr>
            <w:tcW w:w="4111" w:type="dxa"/>
            <w:shd w:val="clear" w:color="auto" w:fill="D6E3BC" w:themeFill="accent3" w:themeFillTint="66"/>
          </w:tcPr>
          <w:p w:rsidR="00E11D3C" w:rsidRPr="0061210E" w:rsidRDefault="00E11D3C" w:rsidP="00CE1195">
            <w:pPr>
              <w:autoSpaceDE w:val="0"/>
              <w:autoSpaceDN w:val="0"/>
              <w:adjustRightInd w:val="0"/>
              <w:jc w:val="center"/>
              <w:rPr>
                <w:rFonts w:ascii="Times New Roman" w:hAnsi="Times New Roman" w:cs="Times New Roman"/>
                <w:sz w:val="24"/>
                <w:szCs w:val="24"/>
                <w:u w:val="single"/>
                <w:lang w:val="it-IT"/>
              </w:rPr>
            </w:pPr>
            <w:r w:rsidRPr="0061210E">
              <w:rPr>
                <w:rFonts w:ascii="Times New Roman" w:hAnsi="Times New Roman" w:cs="Times New Roman"/>
                <w:sz w:val="24"/>
                <w:szCs w:val="24"/>
                <w:u w:val="single"/>
                <w:lang w:val="it-IT"/>
              </w:rPr>
              <w:t>≥ 40%</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Itasy</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Haute matsiatra</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Amoron'i Mania</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Alaotra mangoro</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Analamanga</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Atsinanana</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Analanjirofo</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Vatovavy Fitovinany</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Anosy</w:t>
            </w:r>
          </w:p>
          <w:p w:rsidR="00E11D3C" w:rsidRPr="0061210E" w:rsidRDefault="00E11D3C" w:rsidP="00CE1195">
            <w:pPr>
              <w:autoSpaceDE w:val="0"/>
              <w:autoSpaceDN w:val="0"/>
              <w:adjustRightInd w:val="0"/>
              <w:jc w:val="center"/>
              <w:rPr>
                <w:rFonts w:ascii="Times New Roman" w:hAnsi="Times New Roman" w:cs="Times New Roman"/>
                <w:sz w:val="24"/>
                <w:szCs w:val="24"/>
                <w:lang w:val="it-IT"/>
              </w:rPr>
            </w:pPr>
            <w:r w:rsidRPr="0061210E">
              <w:rPr>
                <w:rFonts w:ascii="Times New Roman" w:hAnsi="Times New Roman" w:cs="Times New Roman"/>
                <w:sz w:val="24"/>
                <w:szCs w:val="24"/>
                <w:lang w:val="it-IT"/>
              </w:rPr>
              <w:t>Menabe</w:t>
            </w:r>
          </w:p>
          <w:p w:rsidR="00E11D3C" w:rsidRPr="0061210E" w:rsidRDefault="00E11D3C" w:rsidP="00CE1195">
            <w:pPr>
              <w:spacing w:line="360" w:lineRule="auto"/>
              <w:jc w:val="center"/>
              <w:rPr>
                <w:rFonts w:ascii="Times New Roman" w:hAnsi="Times New Roman" w:cs="Times New Roman"/>
                <w:b/>
                <w:sz w:val="24"/>
                <w:szCs w:val="24"/>
                <w:u w:val="single"/>
              </w:rPr>
            </w:pPr>
            <w:proofErr w:type="spellStart"/>
            <w:r w:rsidRPr="0061210E">
              <w:rPr>
                <w:rFonts w:ascii="Times New Roman" w:hAnsi="Times New Roman" w:cs="Times New Roman"/>
                <w:sz w:val="24"/>
                <w:szCs w:val="24"/>
              </w:rPr>
              <w:t>Androy</w:t>
            </w:r>
            <w:proofErr w:type="spellEnd"/>
          </w:p>
        </w:tc>
      </w:tr>
    </w:tbl>
    <w:p w:rsidR="00814E04" w:rsidRDefault="00814E04" w:rsidP="004406BF">
      <w:pPr>
        <w:pStyle w:val="spip"/>
        <w:spacing w:before="0" w:beforeAutospacing="0" w:after="0" w:afterAutospacing="0" w:line="360" w:lineRule="auto"/>
        <w:ind w:firstLine="709"/>
        <w:jc w:val="center"/>
        <w:rPr>
          <w:u w:val="single"/>
        </w:rPr>
      </w:pPr>
    </w:p>
    <w:p w:rsidR="00E11D3C" w:rsidRDefault="004406BF" w:rsidP="004406BF">
      <w:pPr>
        <w:pStyle w:val="spip"/>
        <w:spacing w:before="0" w:beforeAutospacing="0" w:after="0" w:afterAutospacing="0" w:line="360" w:lineRule="auto"/>
        <w:ind w:firstLine="709"/>
        <w:jc w:val="center"/>
        <w:rPr>
          <w:u w:val="single"/>
        </w:rPr>
      </w:pPr>
      <w:r w:rsidRPr="004406BF">
        <w:rPr>
          <w:u w:val="single"/>
        </w:rPr>
        <w:t>Source : CFSNVA 2010, Rapport final Zone FIDA</w:t>
      </w:r>
    </w:p>
    <w:p w:rsidR="00814E04" w:rsidRDefault="00814E04" w:rsidP="004406BF">
      <w:pPr>
        <w:pStyle w:val="spip"/>
        <w:spacing w:before="0" w:beforeAutospacing="0" w:after="0" w:afterAutospacing="0" w:line="360" w:lineRule="auto"/>
        <w:ind w:firstLine="709"/>
        <w:jc w:val="center"/>
        <w:rPr>
          <w:u w:val="single"/>
        </w:rPr>
      </w:pPr>
    </w:p>
    <w:p w:rsidR="00E11D3C" w:rsidRPr="0061210E" w:rsidRDefault="00E11D3C" w:rsidP="00E11D3C">
      <w:pPr>
        <w:pStyle w:val="spip"/>
        <w:spacing w:before="0" w:beforeAutospacing="0" w:after="0" w:afterAutospacing="0" w:line="360" w:lineRule="auto"/>
        <w:ind w:firstLine="709"/>
        <w:jc w:val="both"/>
        <w:rPr>
          <w:i/>
          <w:iCs/>
        </w:rPr>
      </w:pPr>
      <w:r w:rsidRPr="0061210E">
        <w:t xml:space="preserve">Cependant, en cette année 2011, le degré de malnutrition à Madagascar a augmenté, surtout au niveau chronique (retard de croissance). On se demande pourquoi cette augmentation du taux de malnutrition alors que </w:t>
      </w:r>
      <w:r w:rsidRPr="0061210E">
        <w:rPr>
          <w:rStyle w:val="Strong"/>
        </w:rPr>
        <w:t>diverses institutions et ONG entament des projets de lutte contre la malnutrition ? Citons parmi ces projets l</w:t>
      </w:r>
      <w:r w:rsidRPr="0061210E">
        <w:t>e projet d’installation des Centres de Récupération Nutritionnelle Ambulatoire dans 5 dispensaires du SAF a pour objectif de participer à la réduction de la malnutrition infantile. Des éducations nutritionnelles ainsi que des sensibilisations pour les jardins potagers familiaux seront dispensées aux mères de familles. Les enfants recrutés malnutris seront pris en charge directement au sein des 5 dispensaires du SAF/ FJKM. Des animateurs villageois seront mobilisés pour la pesée des enfants aux villages et la référence des cas nécessiteux auprès des centres de santé</w:t>
      </w:r>
      <w:r w:rsidR="004406BF">
        <w:rPr>
          <w:rStyle w:val="FootnoteReference"/>
        </w:rPr>
        <w:footnoteReference w:id="17"/>
      </w:r>
    </w:p>
    <w:p w:rsidR="00E11D3C" w:rsidRDefault="00E11D3C" w:rsidP="009B4B77">
      <w:pPr>
        <w:pStyle w:val="spip"/>
        <w:spacing w:before="0" w:beforeAutospacing="0" w:after="600" w:afterAutospacing="0" w:line="360" w:lineRule="auto"/>
        <w:ind w:firstLine="709"/>
        <w:jc w:val="both"/>
      </w:pPr>
      <w:r w:rsidRPr="0061210E">
        <w:rPr>
          <w:iCs/>
        </w:rPr>
        <w:lastRenderedPageBreak/>
        <w:t xml:space="preserve">Pour une réponse à la question </w:t>
      </w:r>
      <w:proofErr w:type="gramStart"/>
      <w:r w:rsidRPr="0061210E">
        <w:rPr>
          <w:iCs/>
        </w:rPr>
        <w:t>posé</w:t>
      </w:r>
      <w:proofErr w:type="gramEnd"/>
      <w:r w:rsidRPr="0061210E">
        <w:rPr>
          <w:iCs/>
        </w:rPr>
        <w:t xml:space="preserve"> antérieurement, </w:t>
      </w:r>
      <w:r w:rsidRPr="0061210E">
        <w:t>souvent, le projet de lutte contre la malnutrition ne cible que quelques localités (les régions du Sud). Pourtant, la malnutrition concerne tout le pays, où devraient s'effectuer les enquêtes sur la population victime. Néanmoins, la situation dans les régions où se dresse le projet de malnutrition est de plus en plus évoluée.</w:t>
      </w:r>
    </w:p>
    <w:p w:rsidR="009B4B77" w:rsidRPr="0061210E" w:rsidRDefault="009B4B77" w:rsidP="009B4B77">
      <w:pPr>
        <w:pStyle w:val="ListParagraph"/>
        <w:shd w:val="clear" w:color="auto" w:fill="FFFFFF"/>
        <w:spacing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Bref, l</w:t>
      </w:r>
      <w:r w:rsidRPr="0061210E">
        <w:rPr>
          <w:rFonts w:ascii="Times New Roman" w:hAnsi="Times New Roman" w:cs="Times New Roman"/>
          <w:sz w:val="24"/>
          <w:szCs w:val="24"/>
        </w:rPr>
        <w:t xml:space="preserve">’amélioration de la santé mère-enfants est l’une des nombreuses </w:t>
      </w:r>
      <w:proofErr w:type="gramStart"/>
      <w:r w:rsidRPr="0061210E">
        <w:rPr>
          <w:rFonts w:ascii="Times New Roman" w:hAnsi="Times New Roman" w:cs="Times New Roman"/>
          <w:sz w:val="24"/>
          <w:szCs w:val="24"/>
        </w:rPr>
        <w:t>responsabilité</w:t>
      </w:r>
      <w:proofErr w:type="gramEnd"/>
      <w:r w:rsidRPr="0061210E">
        <w:rPr>
          <w:rFonts w:ascii="Times New Roman" w:hAnsi="Times New Roman" w:cs="Times New Roman"/>
          <w:sz w:val="24"/>
          <w:szCs w:val="24"/>
        </w:rPr>
        <w:t xml:space="preserve"> relevant de la lutte contre la pauvreté. Il existe plusieurs actions pouvant améliorer le domaine de la santé et de la nutrition comme : </w:t>
      </w:r>
    </w:p>
    <w:p w:rsidR="009B4B77" w:rsidRPr="0061210E" w:rsidRDefault="009B4B77" w:rsidP="009B4B77">
      <w:pPr>
        <w:pStyle w:val="ListParagraph"/>
        <w:numPr>
          <w:ilvl w:val="0"/>
          <w:numId w:val="16"/>
        </w:numPr>
        <w:autoSpaceDE w:val="0"/>
        <w:autoSpaceDN w:val="0"/>
        <w:adjustRightInd w:val="0"/>
        <w:spacing w:line="360" w:lineRule="auto"/>
        <w:ind w:left="0" w:firstLine="360"/>
        <w:rPr>
          <w:rFonts w:ascii="Times New Roman" w:hAnsi="Times New Roman" w:cs="Times New Roman"/>
          <w:sz w:val="24"/>
          <w:szCs w:val="24"/>
        </w:rPr>
      </w:pPr>
      <w:r w:rsidRPr="00B275CC">
        <w:rPr>
          <w:rFonts w:ascii="Times New Roman" w:hAnsi="Times New Roman" w:cs="Times New Roman"/>
          <w:b/>
          <w:i/>
          <w:sz w:val="24"/>
          <w:szCs w:val="24"/>
        </w:rPr>
        <w:t>la mise en œuvre effective de la politique nationale de décentralisation au niveau du secteur de la santé</w:t>
      </w:r>
      <w:r w:rsidRPr="0061210E">
        <w:rPr>
          <w:rFonts w:ascii="Times New Roman" w:hAnsi="Times New Roman" w:cs="Times New Roman"/>
          <w:sz w:val="24"/>
          <w:szCs w:val="24"/>
        </w:rPr>
        <w:t xml:space="preserve">. </w:t>
      </w:r>
      <w:r>
        <w:rPr>
          <w:rFonts w:ascii="Times New Roman" w:hAnsi="Times New Roman" w:cs="Times New Roman"/>
          <w:sz w:val="24"/>
          <w:szCs w:val="24"/>
        </w:rPr>
        <w:t>La mi</w:t>
      </w:r>
      <w:r w:rsidRPr="0061210E">
        <w:rPr>
          <w:rFonts w:ascii="Times New Roman" w:hAnsi="Times New Roman" w:cs="Times New Roman"/>
          <w:sz w:val="24"/>
          <w:szCs w:val="24"/>
        </w:rPr>
        <w:t>se en place des services sociaux de proximité pour l’enfant et les familles</w:t>
      </w:r>
      <w:r>
        <w:rPr>
          <w:rFonts w:ascii="Times New Roman" w:hAnsi="Times New Roman" w:cs="Times New Roman"/>
          <w:sz w:val="24"/>
          <w:szCs w:val="24"/>
        </w:rPr>
        <w:t xml:space="preserve"> ainsi </w:t>
      </w:r>
      <w:proofErr w:type="gramStart"/>
      <w:r>
        <w:rPr>
          <w:rFonts w:ascii="Times New Roman" w:hAnsi="Times New Roman" w:cs="Times New Roman"/>
          <w:sz w:val="24"/>
          <w:szCs w:val="24"/>
        </w:rPr>
        <w:t xml:space="preserve">qu’ </w:t>
      </w:r>
      <w:r w:rsidRPr="0061210E">
        <w:rPr>
          <w:rFonts w:ascii="Times New Roman" w:hAnsi="Times New Roman" w:cs="Times New Roman"/>
          <w:sz w:val="24"/>
          <w:szCs w:val="24"/>
        </w:rPr>
        <w:t>un</w:t>
      </w:r>
      <w:proofErr w:type="gramEnd"/>
      <w:r w:rsidRPr="0061210E">
        <w:rPr>
          <w:rFonts w:ascii="Times New Roman" w:hAnsi="Times New Roman" w:cs="Times New Roman"/>
          <w:sz w:val="24"/>
          <w:szCs w:val="24"/>
        </w:rPr>
        <w:t xml:space="preserve"> mécanisme efficace pour la réponse aux urgences et catastrophes naturelles</w:t>
      </w:r>
      <w:r>
        <w:rPr>
          <w:rFonts w:ascii="Times New Roman" w:hAnsi="Times New Roman" w:cs="Times New Roman"/>
          <w:sz w:val="24"/>
          <w:szCs w:val="24"/>
        </w:rPr>
        <w:t xml:space="preserve"> s’avère très important</w:t>
      </w:r>
      <w:r w:rsidRPr="0061210E">
        <w:rPr>
          <w:rFonts w:ascii="Times New Roman" w:hAnsi="Times New Roman" w:cs="Times New Roman"/>
          <w:sz w:val="24"/>
          <w:szCs w:val="24"/>
        </w:rPr>
        <w:t xml:space="preserve">. </w:t>
      </w:r>
    </w:p>
    <w:p w:rsidR="009B4B77" w:rsidRPr="00437BC9" w:rsidRDefault="009B4B77" w:rsidP="009B4B77">
      <w:pPr>
        <w:pStyle w:val="ListParagraph"/>
        <w:numPr>
          <w:ilvl w:val="0"/>
          <w:numId w:val="16"/>
        </w:numPr>
        <w:autoSpaceDE w:val="0"/>
        <w:autoSpaceDN w:val="0"/>
        <w:adjustRightInd w:val="0"/>
        <w:spacing w:line="360" w:lineRule="auto"/>
        <w:ind w:left="0" w:firstLine="360"/>
        <w:jc w:val="both"/>
        <w:rPr>
          <w:rFonts w:ascii="Times New Roman" w:hAnsi="Times New Roman" w:cs="Times New Roman"/>
          <w:i/>
          <w:iCs/>
          <w:sz w:val="24"/>
          <w:szCs w:val="24"/>
        </w:rPr>
      </w:pPr>
      <w:r w:rsidRPr="00437BC9">
        <w:rPr>
          <w:rFonts w:ascii="Times New Roman" w:hAnsi="Times New Roman" w:cs="Times New Roman"/>
          <w:b/>
          <w:i/>
          <w:sz w:val="24"/>
          <w:szCs w:val="24"/>
        </w:rPr>
        <w:t>L’apparition de nouvelles initiatives de partenariat pour la Santé</w:t>
      </w:r>
      <w:r>
        <w:rPr>
          <w:rFonts w:ascii="Times New Roman" w:hAnsi="Times New Roman" w:cs="Times New Roman"/>
          <w:sz w:val="24"/>
          <w:szCs w:val="24"/>
        </w:rPr>
        <w:t xml:space="preserve">. </w:t>
      </w:r>
      <w:r w:rsidRPr="00437BC9">
        <w:rPr>
          <w:rFonts w:ascii="Times New Roman" w:hAnsi="Times New Roman" w:cs="Times New Roman"/>
          <w:sz w:val="24"/>
          <w:szCs w:val="24"/>
        </w:rPr>
        <w:t xml:space="preserve">L’afflux de ressources nouvelles pour le secteur en provenance des initiatives pour le renforcement du système de santé comme celles du Fonds mondial de lutte contre le SIDA, la Tuberculose et le Paludisme, de </w:t>
      </w:r>
      <w:r w:rsidRPr="00437BC9">
        <w:rPr>
          <w:rFonts w:ascii="Times New Roman" w:hAnsi="Times New Roman" w:cs="Times New Roman"/>
          <w:i/>
          <w:iCs/>
          <w:sz w:val="24"/>
          <w:szCs w:val="24"/>
        </w:rPr>
        <w:t>Global Alliance for Vaccines and Immunisation</w:t>
      </w:r>
    </w:p>
    <w:p w:rsidR="009B4B77" w:rsidRDefault="009B4B77" w:rsidP="009B4B77">
      <w:pPr>
        <w:pStyle w:val="ListParagraph"/>
        <w:numPr>
          <w:ilvl w:val="0"/>
          <w:numId w:val="16"/>
        </w:numPr>
        <w:autoSpaceDE w:val="0"/>
        <w:autoSpaceDN w:val="0"/>
        <w:adjustRightInd w:val="0"/>
        <w:spacing w:line="360" w:lineRule="auto"/>
        <w:ind w:left="0" w:firstLine="360"/>
        <w:jc w:val="both"/>
        <w:rPr>
          <w:rFonts w:ascii="Times New Roman" w:hAnsi="Times New Roman" w:cs="Times New Roman"/>
          <w:i/>
          <w:iCs/>
          <w:sz w:val="24"/>
          <w:szCs w:val="24"/>
        </w:rPr>
      </w:pPr>
      <w:r w:rsidRPr="001A21EB">
        <w:rPr>
          <w:rFonts w:ascii="Times New Roman" w:hAnsi="Times New Roman" w:cs="Times New Roman"/>
          <w:b/>
          <w:i/>
          <w:sz w:val="24"/>
          <w:szCs w:val="24"/>
        </w:rPr>
        <w:t>Amélioration des prestations des services</w:t>
      </w:r>
      <w:r w:rsidRPr="0061210E">
        <w:rPr>
          <w:rFonts w:ascii="Times New Roman" w:hAnsi="Times New Roman" w:cs="Times New Roman"/>
          <w:sz w:val="24"/>
          <w:szCs w:val="24"/>
        </w:rPr>
        <w:t xml:space="preserve"> </w:t>
      </w:r>
      <w:r w:rsidRPr="001A21EB">
        <w:rPr>
          <w:rFonts w:ascii="Times New Roman" w:hAnsi="Times New Roman" w:cs="Times New Roman"/>
          <w:b/>
          <w:i/>
          <w:sz w:val="24"/>
          <w:szCs w:val="24"/>
        </w:rPr>
        <w:t>de vaccination</w:t>
      </w:r>
      <w:r w:rsidRPr="0061210E">
        <w:rPr>
          <w:rFonts w:ascii="Times New Roman" w:hAnsi="Times New Roman" w:cs="Times New Roman"/>
          <w:sz w:val="24"/>
          <w:szCs w:val="24"/>
        </w:rPr>
        <w:t xml:space="preserve"> en essayant de compléter la série de vaccins de l’enfant avant son premier anniversaire et assurer tous les six mois la supplémentation en vitamine A des enfants de 6 à 59 mois et le déparasitage des enfants de 12 à 59 mois ;</w:t>
      </w:r>
    </w:p>
    <w:p w:rsidR="009B4B77" w:rsidRPr="00D01DFC" w:rsidRDefault="009B4B77" w:rsidP="00F65518">
      <w:pPr>
        <w:pStyle w:val="ListParagraph"/>
        <w:numPr>
          <w:ilvl w:val="0"/>
          <w:numId w:val="16"/>
        </w:numPr>
        <w:autoSpaceDE w:val="0"/>
        <w:autoSpaceDN w:val="0"/>
        <w:adjustRightInd w:val="0"/>
        <w:spacing w:after="100" w:afterAutospacing="1" w:line="360" w:lineRule="auto"/>
        <w:ind w:left="0" w:firstLine="709"/>
        <w:contextualSpacing w:val="0"/>
        <w:jc w:val="both"/>
      </w:pPr>
      <w:r w:rsidRPr="00F65518">
        <w:rPr>
          <w:rFonts w:ascii="Times New Roman" w:hAnsi="Times New Roman" w:cs="Times New Roman"/>
          <w:b/>
          <w:i/>
          <w:sz w:val="24"/>
          <w:szCs w:val="24"/>
        </w:rPr>
        <w:t>Mobiliser et responsabiliser tous les acteurs</w:t>
      </w:r>
      <w:r w:rsidRPr="00FB77DD">
        <w:rPr>
          <w:rFonts w:ascii="Times New Roman" w:hAnsi="Times New Roman" w:cs="Times New Roman"/>
          <w:sz w:val="24"/>
          <w:szCs w:val="24"/>
        </w:rPr>
        <w:t xml:space="preserve"> pour l’amélioration de la santé des ménages, des mères et des enfants.</w:t>
      </w:r>
    </w:p>
    <w:p w:rsidR="00E11D3C" w:rsidRDefault="00E11D3C" w:rsidP="00F65518">
      <w:pPr>
        <w:pStyle w:val="ListParagraph"/>
        <w:spacing w:after="100" w:afterAutospacing="1" w:line="360" w:lineRule="auto"/>
        <w:ind w:left="0" w:firstLine="2268"/>
        <w:contextualSpacing w:val="0"/>
        <w:jc w:val="both"/>
        <w:rPr>
          <w:rFonts w:ascii="Times New Roman" w:hAnsi="Times New Roman" w:cs="Times New Roman"/>
          <w:b/>
          <w:sz w:val="24"/>
          <w:szCs w:val="24"/>
          <w:u w:val="single"/>
        </w:rPr>
      </w:pPr>
      <w:r w:rsidRPr="0061210E">
        <w:rPr>
          <w:rFonts w:ascii="Times New Roman" w:hAnsi="Times New Roman" w:cs="Times New Roman"/>
          <w:b/>
          <w:sz w:val="24"/>
          <w:szCs w:val="24"/>
        </w:rPr>
        <w:t>D</w:t>
      </w:r>
      <w:r>
        <w:rPr>
          <w:rFonts w:ascii="Times New Roman" w:hAnsi="Times New Roman" w:cs="Times New Roman"/>
          <w:b/>
          <w:sz w:val="24"/>
          <w:szCs w:val="24"/>
        </w:rPr>
        <w:t xml:space="preserve">. </w:t>
      </w:r>
      <w:r w:rsidR="00A8712A">
        <w:rPr>
          <w:rFonts w:ascii="Times New Roman" w:hAnsi="Times New Roman" w:cs="Times New Roman"/>
          <w:b/>
          <w:sz w:val="24"/>
          <w:szCs w:val="24"/>
          <w:u w:val="single"/>
        </w:rPr>
        <w:t xml:space="preserve">LA PROTECTION DES ENFANTS  </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Or, comme ailleurs, à Madagascar les enfants sont victimes de diverses formes de violence à grande échelle et dans  tout type d’environnement. Cette violence n’est pas toujours reconnue en tant que telle, pouvant être acceptée par les parents et par les enfants eux-mêmes comme inévitable, socialement nécessaire ou même utile.</w:t>
      </w:r>
    </w:p>
    <w:p w:rsidR="00E11D3C" w:rsidRDefault="00E11D3C" w:rsidP="00D441F1">
      <w:pPr>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Les parents étant les premiers responsables du bien-être et de la protection de l’enfant, peuvent être les maltraitants ou acceptent et se taisent quand un de leurs enfants est victime d’un acte commis par un autre membre du cercle familial. Cette protection des enfants à Madagascar concerne la protection contre la maltraitance, l’exploitation sexuelle, le travail des enfants et enfin le mariage des enfants. </w:t>
      </w:r>
    </w:p>
    <w:p w:rsidR="00E11D3C" w:rsidRPr="008204DF" w:rsidRDefault="00E11D3C" w:rsidP="00D441F1">
      <w:pPr>
        <w:autoSpaceDE w:val="0"/>
        <w:autoSpaceDN w:val="0"/>
        <w:adjustRightInd w:val="0"/>
        <w:spacing w:line="360" w:lineRule="auto"/>
        <w:ind w:firstLine="709"/>
        <w:jc w:val="both"/>
        <w:rPr>
          <w:rFonts w:ascii="Times New Roman" w:hAnsi="Times New Roman" w:cs="Times New Roman"/>
          <w:color w:val="000000" w:themeColor="text1"/>
          <w:sz w:val="24"/>
          <w:szCs w:val="24"/>
        </w:rPr>
      </w:pPr>
      <w:r w:rsidRPr="0061210E">
        <w:rPr>
          <w:rFonts w:ascii="Times New Roman" w:hAnsi="Times New Roman" w:cs="Times New Roman"/>
          <w:color w:val="000000" w:themeColor="text1"/>
          <w:sz w:val="24"/>
          <w:szCs w:val="24"/>
        </w:rPr>
        <w:lastRenderedPageBreak/>
        <w:t>En vue de protéger l’enfant, le Code pénal malgache, mis à jour en 2005, réprime les infractions sur l’avortement, l’infanticide, la maltraitance des enfants, l’abandon d’enfant et l’abandon de famille.</w:t>
      </w:r>
    </w:p>
    <w:p w:rsidR="00E11D3C" w:rsidRPr="00A74710" w:rsidRDefault="00E11D3C" w:rsidP="00A74710">
      <w:pPr>
        <w:pStyle w:val="ListParagraph"/>
        <w:numPr>
          <w:ilvl w:val="0"/>
          <w:numId w:val="21"/>
        </w:numPr>
        <w:spacing w:line="360" w:lineRule="auto"/>
        <w:jc w:val="both"/>
        <w:rPr>
          <w:rFonts w:ascii="Times New Roman" w:hAnsi="Times New Roman" w:cs="Times New Roman"/>
          <w:sz w:val="24"/>
          <w:szCs w:val="24"/>
        </w:rPr>
      </w:pPr>
      <w:r w:rsidRPr="00A74710">
        <w:rPr>
          <w:rFonts w:ascii="Times New Roman" w:hAnsi="Times New Roman" w:cs="Times New Roman"/>
          <w:sz w:val="24"/>
          <w:szCs w:val="24"/>
        </w:rPr>
        <w:t>Maltraitance </w:t>
      </w:r>
    </w:p>
    <w:p w:rsidR="00E11D3C" w:rsidRPr="0061210E" w:rsidRDefault="00E11D3C" w:rsidP="00E11D3C">
      <w:pPr>
        <w:pStyle w:val="ListParagraph"/>
        <w:spacing w:line="360" w:lineRule="auto"/>
        <w:ind w:left="0" w:firstLine="709"/>
        <w:contextualSpacing w:val="0"/>
        <w:jc w:val="both"/>
        <w:rPr>
          <w:rFonts w:ascii="Times New Roman" w:eastAsia="Times New Roman" w:hAnsi="Times New Roman" w:cs="Times New Roman"/>
          <w:color w:val="000000" w:themeColor="text1"/>
          <w:sz w:val="24"/>
          <w:szCs w:val="24"/>
          <w:lang w:eastAsia="fr-FR"/>
        </w:rPr>
      </w:pPr>
      <w:r w:rsidRPr="0061210E">
        <w:rPr>
          <w:rFonts w:ascii="Times New Roman" w:eastAsia="Times New Roman" w:hAnsi="Times New Roman" w:cs="Times New Roman"/>
          <w:bCs/>
          <w:color w:val="000000" w:themeColor="text1"/>
          <w:sz w:val="24"/>
          <w:szCs w:val="24"/>
          <w:lang w:eastAsia="fr-FR"/>
        </w:rPr>
        <w:t>L’Enfant Maltraité :</w:t>
      </w:r>
      <w:r w:rsidRPr="0061210E">
        <w:rPr>
          <w:rFonts w:ascii="Times New Roman" w:eastAsia="Times New Roman" w:hAnsi="Times New Roman" w:cs="Times New Roman"/>
          <w:bCs/>
          <w:i/>
          <w:iCs/>
          <w:color w:val="000000" w:themeColor="text1"/>
          <w:sz w:val="24"/>
          <w:szCs w:val="24"/>
          <w:lang w:eastAsia="fr-FR"/>
        </w:rPr>
        <w:t xml:space="preserve"> </w:t>
      </w:r>
      <w:r w:rsidRPr="0061210E">
        <w:rPr>
          <w:rFonts w:ascii="Times New Roman" w:eastAsia="Times New Roman" w:hAnsi="Times New Roman" w:cs="Times New Roman"/>
          <w:color w:val="000000" w:themeColor="text1"/>
          <w:sz w:val="24"/>
          <w:szCs w:val="24"/>
          <w:lang w:eastAsia="fr-FR"/>
        </w:rPr>
        <w:t>c’est celui qui est victime de</w:t>
      </w:r>
      <w:r w:rsidRPr="0061210E">
        <w:rPr>
          <w:rFonts w:ascii="Times New Roman" w:eastAsia="Times New Roman" w:hAnsi="Times New Roman" w:cs="Times New Roman"/>
          <w:bCs/>
          <w:color w:val="000000" w:themeColor="text1"/>
          <w:sz w:val="24"/>
          <w:szCs w:val="24"/>
          <w:lang w:eastAsia="fr-FR"/>
        </w:rPr>
        <w:t xml:space="preserve"> violences physiques,  psychologiques, sexuelles, ou de négligences lourdes qui ont ou auront des conséquences graves sur son développement physique ou psychologique.</w:t>
      </w:r>
      <w:r w:rsidRPr="0061210E">
        <w:rPr>
          <w:rFonts w:ascii="Times New Roman" w:eastAsia="Times New Roman" w:hAnsi="Times New Roman" w:cs="Times New Roman"/>
          <w:color w:val="000000" w:themeColor="text1"/>
          <w:sz w:val="24"/>
          <w:szCs w:val="24"/>
          <w:lang w:eastAsia="fr-FR"/>
        </w:rPr>
        <w:t xml:space="preserve">                    </w:t>
      </w:r>
    </w:p>
    <w:p w:rsidR="00C74099" w:rsidRPr="005326E7" w:rsidRDefault="00E11D3C" w:rsidP="005326E7">
      <w:pPr>
        <w:pStyle w:val="ListParagraph"/>
        <w:spacing w:line="360" w:lineRule="auto"/>
        <w:ind w:left="0" w:firstLine="709"/>
        <w:contextualSpacing w:val="0"/>
        <w:jc w:val="both"/>
        <w:rPr>
          <w:rFonts w:ascii="Times New Roman" w:hAnsi="Times New Roman" w:cs="Times New Roman"/>
          <w:sz w:val="24"/>
          <w:szCs w:val="24"/>
        </w:rPr>
      </w:pPr>
      <w:r w:rsidRPr="0061210E">
        <w:rPr>
          <w:rFonts w:ascii="Times New Roman" w:hAnsi="Times New Roman" w:cs="Times New Roman"/>
          <w:sz w:val="24"/>
          <w:szCs w:val="24"/>
        </w:rPr>
        <w:t xml:space="preserve">Quoiqu’il en soit, tout acte de maltraitance entraine chez l’enfant des souffrances et des conséquences, pas toujours réversibles, sur sa santé physique et son équilibre psychique et social et de par là même sur son développement. </w:t>
      </w:r>
    </w:p>
    <w:p w:rsidR="00E11D3C" w:rsidRPr="0061210E" w:rsidRDefault="00E11D3C" w:rsidP="00A74710">
      <w:pPr>
        <w:pStyle w:val="spip"/>
        <w:numPr>
          <w:ilvl w:val="0"/>
          <w:numId w:val="21"/>
        </w:numPr>
        <w:tabs>
          <w:tab w:val="left" w:pos="-2977"/>
        </w:tabs>
        <w:spacing w:before="0" w:beforeAutospacing="0" w:after="0" w:afterAutospacing="0" w:line="360" w:lineRule="auto"/>
        <w:jc w:val="both"/>
      </w:pPr>
      <w:r w:rsidRPr="0061210E">
        <w:t>L’exploitation sexuelle</w:t>
      </w:r>
    </w:p>
    <w:p w:rsidR="00E11D3C"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Bien que la ratification de la Convention Internationale des Droits de l’Enfant fût quasi universelle, l’exploitation sexuelle des enfants (ESE) demeure une réalité au niveau mondial. Ainsi elle n’épargne pas Madagascar, signataire de la convention en 1990. Les enfants sont vulnérables à l’exploitation sexuelle, les jeunes filles sont les plus concernées. Néanmoins, de nombreux garçons sont également touchés. Cela reste plus difficile à identifier car il y a peu d’études à ce sujet et car l’homosexualité est encore mal perçue. Ainsi il est plus difficile pour les garçons de se confier. </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Les auteurs d’exploitation sexuelle sur un enfant sont, contrairement à ce que l’on peut penser, des « Mr et Mme tout le monde ». Souvent, dans les cas d’abus sexuel, il s’agit d’une personne connue par l’enfant. De manière générale, l’exploitation sexuelle des enfants est un sujet d’autant plus délicat à Madagascar que l’évocation de la sexualité fait l’objet de nombreux tabous.</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Pourtant on constate que certaines spécificités malgaches peuvent également expliquer le phénomène. Dans le pays, la parole de l’enfant est souvent dévalorisée au nom d’une forte hiérarchie sociétale. L’enfant a rarement droit à la parole ce qui explique l’irrespect de droit à l’opinion de l’enfant. De plus, les violences physiques et verbales demeurent une pratique courante dans l’exercice de la fonction parentale. </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Dans de nombreuses régions, l’enfant n’est plus considéré en tant que tel dès lors qu’il parvient à la puberté. Les parents cessent alors de lui assurer la protection correspondant à leur âge. L’enfant est incité à prendre son indépendance (économique, familiale, etc.). Pourtant tout être dont l’âge est inférieur à 18 ans est un enfant, et a droit à ce titre à une protection particulière. Certaines coutumes peuvent aussi être des portes d’entrée vers l’exploitation sexuelle des enfants. Par exemple, dans certaines régions du Sud du pays existe encore le « marché aux filles », où des hommes viennent choisir une compagne. La jeune fille n’est pas forcément consentante, et s’il y a remise à la famille d’une somme d’argent ou de biens, il s’agit alors bien là d’une forme d’exploitation sexuelle à des fins commerciales. </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lastRenderedPageBreak/>
        <w:t xml:space="preserve">En outre, la sexualité est particulièrement précoce dans certaines cultures locales. Le mirage du « </w:t>
      </w:r>
      <w:proofErr w:type="spellStart"/>
      <w:r w:rsidRPr="0061210E">
        <w:rPr>
          <w:rFonts w:ascii="Times New Roman" w:hAnsi="Times New Roman" w:cs="Times New Roman"/>
          <w:sz w:val="24"/>
          <w:szCs w:val="24"/>
        </w:rPr>
        <w:t>vazaha</w:t>
      </w:r>
      <w:proofErr w:type="spellEnd"/>
      <w:r w:rsidRPr="0061210E">
        <w:rPr>
          <w:rFonts w:ascii="Times New Roman" w:hAnsi="Times New Roman" w:cs="Times New Roman"/>
          <w:sz w:val="24"/>
          <w:szCs w:val="24"/>
        </w:rPr>
        <w:t xml:space="preserve"> » (« l’étranger » en malgache) est également très fort dans certaines régions, côtières en particulier. Se marier avec un étranger serait une chance, et les jeunes filles multiplient alors les rencontres avec les touristes, parfois poussées par leurs parents, dans l’espoir d’une relation durable et, pourquoi pas, d’une installation en Europe. </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Quoiqu’il en soit il est difficile de mesurer l’ampleur du phénomène d’exploitation sexuelle des enfants à Madagascar en raison du manque de données qualitatives et quantitatives. Même lors de notre descente sur terrain auprès de certains Associations dont le Groupe Développement Madagascar, la SPDTS, ces derniers n’ont pas voulu communiquer des </w:t>
      </w:r>
      <w:proofErr w:type="spellStart"/>
      <w:r w:rsidRPr="0061210E">
        <w:rPr>
          <w:rFonts w:ascii="Times New Roman" w:hAnsi="Times New Roman" w:cs="Times New Roman"/>
          <w:sz w:val="24"/>
          <w:szCs w:val="24"/>
        </w:rPr>
        <w:t>donnés</w:t>
      </w:r>
      <w:proofErr w:type="spellEnd"/>
      <w:r w:rsidRPr="0061210E">
        <w:rPr>
          <w:rFonts w:ascii="Times New Roman" w:hAnsi="Times New Roman" w:cs="Times New Roman"/>
          <w:sz w:val="24"/>
          <w:szCs w:val="24"/>
        </w:rPr>
        <w:t xml:space="preserve"> statistiques vu que les </w:t>
      </w:r>
      <w:proofErr w:type="spellStart"/>
      <w:r w:rsidRPr="0061210E">
        <w:rPr>
          <w:rFonts w:ascii="Times New Roman" w:hAnsi="Times New Roman" w:cs="Times New Roman"/>
          <w:sz w:val="24"/>
          <w:szCs w:val="24"/>
        </w:rPr>
        <w:t>donnés</w:t>
      </w:r>
      <w:proofErr w:type="spellEnd"/>
      <w:r w:rsidRPr="0061210E">
        <w:rPr>
          <w:rFonts w:ascii="Times New Roman" w:hAnsi="Times New Roman" w:cs="Times New Roman"/>
          <w:sz w:val="24"/>
          <w:szCs w:val="24"/>
        </w:rPr>
        <w:t xml:space="preserve"> ne sont pas vraiment fiables. </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On sait toutefois que l’ESE</w:t>
      </w:r>
      <w:r w:rsidR="001D22C3">
        <w:rPr>
          <w:rFonts w:ascii="Times New Roman" w:hAnsi="Times New Roman" w:cs="Times New Roman"/>
          <w:sz w:val="24"/>
          <w:szCs w:val="24"/>
        </w:rPr>
        <w:t xml:space="preserve"> (Exploitation Sexuelles des Enfants)</w:t>
      </w:r>
      <w:r w:rsidRPr="0061210E">
        <w:rPr>
          <w:rFonts w:ascii="Times New Roman" w:hAnsi="Times New Roman" w:cs="Times New Roman"/>
          <w:sz w:val="24"/>
          <w:szCs w:val="24"/>
        </w:rPr>
        <w:t xml:space="preserve"> touche tout le pays, et que </w:t>
      </w:r>
      <w:r w:rsidRPr="0061210E">
        <w:rPr>
          <w:rFonts w:ascii="Times New Roman" w:hAnsi="Times New Roman" w:cs="Times New Roman"/>
          <w:b/>
          <w:sz w:val="24"/>
          <w:szCs w:val="24"/>
        </w:rPr>
        <w:t>la prostitution des enfants présumant l’ESE à Madagascar</w:t>
      </w:r>
      <w:r w:rsidRPr="0061210E">
        <w:rPr>
          <w:rFonts w:ascii="Times New Roman" w:hAnsi="Times New Roman" w:cs="Times New Roman"/>
          <w:sz w:val="24"/>
          <w:szCs w:val="24"/>
        </w:rPr>
        <w:t xml:space="preserve"> est particulièrement présente dans les zones urbaines, les villages côtiers et les sites d’exploitation minière. Le phénomène de tourisme sexuel impliquant les enfants s’est amplifié dans les villes du littoral avec le développement récent du tourisme. </w:t>
      </w:r>
    </w:p>
    <w:p w:rsidR="00E11D3C"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Les violences sexuelles intrafamiliales restent cependant le phénomène le plus répandu. Cela est renforcé par le tabou autour de la sexualité.</w:t>
      </w:r>
    </w:p>
    <w:p w:rsidR="00E11D3C" w:rsidRDefault="00E11D3C" w:rsidP="00E11D3C">
      <w:pPr>
        <w:pStyle w:val="Heading2"/>
        <w:numPr>
          <w:ilvl w:val="0"/>
          <w:numId w:val="29"/>
        </w:numPr>
        <w:spacing w:after="0"/>
        <w:ind w:left="0"/>
        <w:rPr>
          <w:rFonts w:ascii="Times New Roman" w:hAnsi="Times New Roman"/>
          <w:b w:val="0"/>
          <w:color w:val="auto"/>
          <w:sz w:val="24"/>
          <w:szCs w:val="24"/>
          <w:u w:val="single"/>
        </w:rPr>
      </w:pPr>
      <w:r w:rsidRPr="0061210E">
        <w:rPr>
          <w:rFonts w:ascii="Times New Roman" w:hAnsi="Times New Roman"/>
          <w:b w:val="0"/>
          <w:color w:val="auto"/>
          <w:sz w:val="24"/>
          <w:szCs w:val="24"/>
          <w:u w:val="single"/>
        </w:rPr>
        <w:t xml:space="preserve">Les facteurs fragilisant l’enfant face à l’exploitation sexuelle </w:t>
      </w:r>
    </w:p>
    <w:p w:rsidR="00610762" w:rsidRPr="0061210E" w:rsidRDefault="00610762" w:rsidP="00610762">
      <w:pPr>
        <w:pStyle w:val="Heading2"/>
        <w:spacing w:after="0"/>
        <w:rPr>
          <w:rFonts w:ascii="Times New Roman" w:hAnsi="Times New Roman"/>
          <w:b w:val="0"/>
          <w:color w:val="auto"/>
          <w:sz w:val="24"/>
          <w:szCs w:val="24"/>
          <w:u w:val="single"/>
        </w:rPr>
      </w:pPr>
    </w:p>
    <w:p w:rsidR="00E11D3C" w:rsidRPr="0061210E" w:rsidRDefault="00E11D3C" w:rsidP="00E11D3C">
      <w:pPr>
        <w:pStyle w:val="ListParagraph"/>
        <w:spacing w:line="360" w:lineRule="auto"/>
        <w:ind w:left="0" w:firstLine="709"/>
        <w:contextualSpacing w:val="0"/>
        <w:jc w:val="both"/>
        <w:rPr>
          <w:rFonts w:ascii="Times New Roman" w:hAnsi="Times New Roman" w:cs="Times New Roman"/>
          <w:sz w:val="24"/>
          <w:szCs w:val="24"/>
        </w:rPr>
      </w:pPr>
      <w:r w:rsidRPr="0061210E">
        <w:rPr>
          <w:rFonts w:ascii="Times New Roman" w:hAnsi="Times New Roman" w:cs="Times New Roman"/>
          <w:sz w:val="24"/>
          <w:szCs w:val="24"/>
        </w:rPr>
        <w:t>Les facteurs rendant les enfants plus vulnérables à l’exploitation sexuelle sont nombreux, complexes et interdépendants. Certains sont liés à un contexte global, d’autres concernent plus l’environnement direct de l’enfant.</w:t>
      </w:r>
    </w:p>
    <w:p w:rsidR="00E11D3C" w:rsidRPr="00644E0D" w:rsidRDefault="00E11D3C" w:rsidP="00E11D3C">
      <w:pPr>
        <w:pStyle w:val="ListParagraph"/>
        <w:numPr>
          <w:ilvl w:val="0"/>
          <w:numId w:val="28"/>
        </w:numPr>
        <w:spacing w:line="360" w:lineRule="auto"/>
        <w:ind w:left="0" w:firstLine="709"/>
        <w:contextualSpacing w:val="0"/>
        <w:jc w:val="both"/>
        <w:rPr>
          <w:rStyle w:val="Emphasis"/>
        </w:rPr>
      </w:pPr>
      <w:bookmarkStart w:id="0" w:name="pauvrete"/>
      <w:bookmarkEnd w:id="0"/>
      <w:r w:rsidRPr="00644E0D">
        <w:rPr>
          <w:rStyle w:val="Emphasis"/>
          <w:rFonts w:ascii="Times New Roman" w:hAnsi="Times New Roman" w:cs="Times New Roman"/>
          <w:sz w:val="24"/>
          <w:szCs w:val="24"/>
        </w:rPr>
        <w:t>La pauvreté</w:t>
      </w:r>
    </w:p>
    <w:p w:rsidR="00E11D3C" w:rsidRPr="00644E0D" w:rsidRDefault="00E11D3C" w:rsidP="00E11D3C">
      <w:pPr>
        <w:pStyle w:val="ListParagraph"/>
        <w:numPr>
          <w:ilvl w:val="0"/>
          <w:numId w:val="28"/>
        </w:numPr>
        <w:spacing w:line="360" w:lineRule="auto"/>
        <w:ind w:left="0" w:firstLine="709"/>
        <w:contextualSpacing w:val="0"/>
        <w:jc w:val="both"/>
        <w:rPr>
          <w:rStyle w:val="Emphasis"/>
        </w:rPr>
      </w:pPr>
      <w:r w:rsidRPr="00644E0D">
        <w:rPr>
          <w:rStyle w:val="Emphasis"/>
          <w:rFonts w:ascii="Times New Roman" w:hAnsi="Times New Roman" w:cs="Times New Roman"/>
          <w:sz w:val="24"/>
          <w:szCs w:val="24"/>
        </w:rPr>
        <w:t>Un cadre juridique inadapté ou peu appliqué</w:t>
      </w:r>
    </w:p>
    <w:p w:rsidR="00E11D3C" w:rsidRPr="00644E0D" w:rsidRDefault="00E11D3C" w:rsidP="00E11D3C">
      <w:pPr>
        <w:pStyle w:val="ListParagraph"/>
        <w:numPr>
          <w:ilvl w:val="0"/>
          <w:numId w:val="28"/>
        </w:numPr>
        <w:spacing w:line="360" w:lineRule="auto"/>
        <w:ind w:left="0" w:firstLine="709"/>
        <w:contextualSpacing w:val="0"/>
        <w:jc w:val="both"/>
        <w:rPr>
          <w:rStyle w:val="Emphasis"/>
        </w:rPr>
      </w:pPr>
      <w:r w:rsidRPr="00644E0D">
        <w:rPr>
          <w:rStyle w:val="Emphasis"/>
          <w:rFonts w:ascii="Times New Roman" w:hAnsi="Times New Roman" w:cs="Times New Roman"/>
          <w:sz w:val="24"/>
          <w:szCs w:val="24"/>
        </w:rPr>
        <w:t>Discriminations liées au genre</w:t>
      </w:r>
    </w:p>
    <w:p w:rsidR="00E11D3C" w:rsidRPr="00644E0D" w:rsidRDefault="00E11D3C" w:rsidP="00E11D3C">
      <w:pPr>
        <w:pStyle w:val="ListParagraph"/>
        <w:numPr>
          <w:ilvl w:val="0"/>
          <w:numId w:val="28"/>
        </w:numPr>
        <w:spacing w:line="360" w:lineRule="auto"/>
        <w:ind w:left="0" w:firstLine="709"/>
        <w:contextualSpacing w:val="0"/>
        <w:jc w:val="both"/>
        <w:rPr>
          <w:rStyle w:val="Emphasis"/>
        </w:rPr>
      </w:pPr>
      <w:r w:rsidRPr="00644E0D">
        <w:rPr>
          <w:rStyle w:val="Emphasis"/>
          <w:rFonts w:ascii="Times New Roman" w:hAnsi="Times New Roman" w:cs="Times New Roman"/>
          <w:sz w:val="24"/>
          <w:szCs w:val="24"/>
        </w:rPr>
        <w:t>Pratiques culturelles mal interprétées ou adoptées de manière excessive</w:t>
      </w:r>
    </w:p>
    <w:p w:rsidR="00E11D3C" w:rsidRPr="00644E0D" w:rsidRDefault="00E11D3C" w:rsidP="001D22C3">
      <w:pPr>
        <w:pStyle w:val="ListParagraph"/>
        <w:numPr>
          <w:ilvl w:val="0"/>
          <w:numId w:val="28"/>
        </w:numPr>
        <w:spacing w:line="360" w:lineRule="auto"/>
        <w:ind w:left="0" w:firstLine="709"/>
        <w:contextualSpacing w:val="0"/>
        <w:jc w:val="both"/>
        <w:rPr>
          <w:rFonts w:ascii="Times New Roman" w:hAnsi="Times New Roman" w:cs="Times New Roman"/>
          <w:sz w:val="24"/>
          <w:szCs w:val="24"/>
        </w:rPr>
      </w:pPr>
      <w:r w:rsidRPr="00644E0D">
        <w:rPr>
          <w:rStyle w:val="Emphasis"/>
          <w:rFonts w:ascii="Times New Roman" w:hAnsi="Times New Roman" w:cs="Times New Roman"/>
          <w:sz w:val="24"/>
          <w:szCs w:val="24"/>
        </w:rPr>
        <w:t>La société de consommation</w:t>
      </w:r>
    </w:p>
    <w:p w:rsidR="00E11D3C" w:rsidRPr="00644E0D" w:rsidRDefault="00E11D3C" w:rsidP="00E11D3C">
      <w:pPr>
        <w:pStyle w:val="ListParagraph"/>
        <w:numPr>
          <w:ilvl w:val="0"/>
          <w:numId w:val="28"/>
        </w:numPr>
        <w:spacing w:line="360" w:lineRule="auto"/>
        <w:ind w:left="0" w:firstLine="709"/>
        <w:contextualSpacing w:val="0"/>
        <w:jc w:val="both"/>
        <w:rPr>
          <w:rStyle w:val="Emphasis"/>
        </w:rPr>
      </w:pPr>
      <w:r w:rsidRPr="00644E0D">
        <w:rPr>
          <w:rStyle w:val="Emphasis"/>
          <w:rFonts w:ascii="Times New Roman" w:hAnsi="Times New Roman" w:cs="Times New Roman"/>
          <w:sz w:val="24"/>
          <w:szCs w:val="24"/>
        </w:rPr>
        <w:t>Avoir peu ou pas accès à l’éducation</w:t>
      </w:r>
    </w:p>
    <w:p w:rsidR="00E11D3C" w:rsidRPr="00644E0D" w:rsidRDefault="00E11D3C" w:rsidP="00E11D3C">
      <w:pPr>
        <w:pStyle w:val="ListParagraph"/>
        <w:numPr>
          <w:ilvl w:val="0"/>
          <w:numId w:val="28"/>
        </w:numPr>
        <w:spacing w:line="360" w:lineRule="auto"/>
        <w:ind w:left="0" w:firstLine="709"/>
        <w:contextualSpacing w:val="0"/>
        <w:jc w:val="both"/>
        <w:rPr>
          <w:rStyle w:val="Emphasis"/>
        </w:rPr>
      </w:pPr>
      <w:r w:rsidRPr="00644E0D">
        <w:rPr>
          <w:rStyle w:val="Emphasis"/>
          <w:rFonts w:ascii="Times New Roman" w:hAnsi="Times New Roman" w:cs="Times New Roman"/>
          <w:sz w:val="24"/>
          <w:szCs w:val="24"/>
        </w:rPr>
        <w:t>Vivre dans une famille déstructurée ou être un enfant victime de maltraitance</w:t>
      </w:r>
    </w:p>
    <w:p w:rsidR="00E11D3C" w:rsidRPr="00644E0D" w:rsidRDefault="00E11D3C" w:rsidP="00F447C9">
      <w:pPr>
        <w:pStyle w:val="ListParagraph"/>
        <w:numPr>
          <w:ilvl w:val="0"/>
          <w:numId w:val="28"/>
        </w:numPr>
        <w:spacing w:line="360" w:lineRule="auto"/>
        <w:ind w:left="0" w:firstLine="709"/>
        <w:contextualSpacing w:val="0"/>
        <w:jc w:val="both"/>
        <w:rPr>
          <w:rStyle w:val="Emphasis"/>
        </w:rPr>
      </w:pPr>
      <w:r w:rsidRPr="00644E0D">
        <w:rPr>
          <w:rStyle w:val="Emphasis"/>
          <w:rFonts w:ascii="Times New Roman" w:hAnsi="Times New Roman" w:cs="Times New Roman"/>
          <w:sz w:val="24"/>
          <w:szCs w:val="24"/>
        </w:rPr>
        <w:t>Etre en contact avec une personne impliquée dans la prostitution</w:t>
      </w:r>
    </w:p>
    <w:p w:rsidR="00E11D3C" w:rsidRPr="00893523" w:rsidRDefault="00E11D3C" w:rsidP="00F447C9">
      <w:pPr>
        <w:pStyle w:val="ListParagraph"/>
        <w:spacing w:line="360" w:lineRule="auto"/>
        <w:ind w:left="0"/>
        <w:contextualSpacing w:val="0"/>
        <w:jc w:val="both"/>
        <w:rPr>
          <w:rFonts w:ascii="Times New Roman" w:hAnsi="Times New Roman" w:cs="Times New Roman"/>
          <w:sz w:val="24"/>
          <w:szCs w:val="24"/>
          <w:u w:val="single"/>
        </w:rPr>
      </w:pPr>
      <w:r w:rsidRPr="00893523">
        <w:rPr>
          <w:rFonts w:ascii="Times New Roman" w:hAnsi="Times New Roman" w:cs="Times New Roman"/>
          <w:sz w:val="24"/>
          <w:szCs w:val="24"/>
          <w:u w:val="single"/>
        </w:rPr>
        <w:t>Le travail des enfants :</w:t>
      </w:r>
    </w:p>
    <w:p w:rsidR="00E11D3C" w:rsidRPr="0061210E" w:rsidRDefault="00E11D3C" w:rsidP="00F447C9">
      <w:pPr>
        <w:pStyle w:val="ListParagraph"/>
        <w:spacing w:line="360" w:lineRule="auto"/>
        <w:ind w:left="0" w:firstLine="709"/>
        <w:contextualSpacing w:val="0"/>
        <w:jc w:val="both"/>
        <w:rPr>
          <w:rFonts w:ascii="Times New Roman" w:hAnsi="Times New Roman" w:cs="Times New Roman"/>
          <w:sz w:val="24"/>
          <w:szCs w:val="24"/>
        </w:rPr>
      </w:pPr>
      <w:r w:rsidRPr="0061210E">
        <w:rPr>
          <w:rFonts w:ascii="Times New Roman" w:hAnsi="Times New Roman" w:cs="Times New Roman"/>
          <w:sz w:val="24"/>
          <w:szCs w:val="24"/>
        </w:rPr>
        <w:t xml:space="preserve">Le travail des enfants inclut tous les travaux dont la nature ou les conditions dans lesquelles ils sont exécutés font que l’enfant subissent un préjudice, est maltraité, exploité ou privé d’éducation. Cela signifie que le travail des enfants se présentent sous diverses formes et qu’il est </w:t>
      </w:r>
      <w:r w:rsidRPr="0061210E">
        <w:rPr>
          <w:rFonts w:ascii="Times New Roman" w:hAnsi="Times New Roman" w:cs="Times New Roman"/>
          <w:sz w:val="24"/>
          <w:szCs w:val="24"/>
        </w:rPr>
        <w:lastRenderedPageBreak/>
        <w:t xml:space="preserve">nécessaire de procéder à un examen critique de la situation des enfants qui travail pour déterminer ce qui constitue le travail des enfants et ses pires formes. </w:t>
      </w:r>
    </w:p>
    <w:p w:rsidR="00E11D3C" w:rsidRPr="0061210E" w:rsidRDefault="00E11D3C" w:rsidP="00E11D3C">
      <w:pPr>
        <w:pStyle w:val="ListParagraph"/>
        <w:numPr>
          <w:ilvl w:val="0"/>
          <w:numId w:val="29"/>
        </w:numPr>
        <w:spacing w:line="360" w:lineRule="auto"/>
        <w:ind w:left="0"/>
        <w:jc w:val="both"/>
        <w:rPr>
          <w:rFonts w:ascii="Times New Roman" w:hAnsi="Times New Roman" w:cs="Times New Roman"/>
          <w:sz w:val="24"/>
          <w:szCs w:val="24"/>
        </w:rPr>
      </w:pPr>
      <w:r w:rsidRPr="0061210E">
        <w:rPr>
          <w:rFonts w:ascii="Times New Roman" w:hAnsi="Times New Roman" w:cs="Times New Roman"/>
          <w:sz w:val="24"/>
          <w:szCs w:val="24"/>
          <w:u w:val="single"/>
        </w:rPr>
        <w:t>Formes de travail des enfants</w:t>
      </w:r>
      <w:r w:rsidRPr="0061210E">
        <w:rPr>
          <w:rFonts w:ascii="Times New Roman" w:hAnsi="Times New Roman" w:cs="Times New Roman"/>
          <w:sz w:val="24"/>
          <w:szCs w:val="24"/>
        </w:rPr>
        <w:t> </w:t>
      </w:r>
    </w:p>
    <w:p w:rsidR="00E11D3C" w:rsidRPr="0061210E" w:rsidRDefault="00E11D3C" w:rsidP="00E11D3C">
      <w:pPr>
        <w:pStyle w:val="ListParagraph"/>
        <w:spacing w:line="360" w:lineRule="auto"/>
        <w:ind w:left="0"/>
        <w:jc w:val="both"/>
        <w:rPr>
          <w:rFonts w:ascii="Times New Roman" w:hAnsi="Times New Roman" w:cs="Times New Roman"/>
          <w:sz w:val="24"/>
          <w:szCs w:val="24"/>
        </w:rPr>
      </w:pPr>
      <w:r w:rsidRPr="0061210E">
        <w:rPr>
          <w:rFonts w:ascii="Times New Roman" w:hAnsi="Times New Roman" w:cs="Times New Roman"/>
          <w:sz w:val="24"/>
          <w:szCs w:val="24"/>
        </w:rPr>
        <w:t xml:space="preserve"> 1- Travail domestique très courantes, beaucoup de gens le considère comme acceptable. </w:t>
      </w:r>
    </w:p>
    <w:p w:rsidR="00461F5A" w:rsidRDefault="00E11D3C" w:rsidP="00E11D3C">
      <w:pPr>
        <w:pStyle w:val="ListParagraph"/>
        <w:numPr>
          <w:ilvl w:val="0"/>
          <w:numId w:val="28"/>
        </w:numPr>
        <w:spacing w:line="360" w:lineRule="auto"/>
        <w:ind w:left="0"/>
        <w:jc w:val="both"/>
        <w:rPr>
          <w:rFonts w:ascii="Times New Roman" w:hAnsi="Times New Roman" w:cs="Times New Roman"/>
          <w:sz w:val="24"/>
          <w:szCs w:val="24"/>
        </w:rPr>
      </w:pPr>
      <w:r w:rsidRPr="0061210E">
        <w:rPr>
          <w:rFonts w:ascii="Times New Roman" w:hAnsi="Times New Roman" w:cs="Times New Roman"/>
          <w:sz w:val="24"/>
          <w:szCs w:val="24"/>
          <w:u w:val="single"/>
        </w:rPr>
        <w:t>Problème</w:t>
      </w:r>
      <w:r w:rsidRPr="0061210E">
        <w:rPr>
          <w:rFonts w:ascii="Times New Roman" w:hAnsi="Times New Roman" w:cs="Times New Roman"/>
          <w:sz w:val="24"/>
          <w:szCs w:val="24"/>
        </w:rPr>
        <w:t xml:space="preserve"> : </w:t>
      </w:r>
    </w:p>
    <w:p w:rsidR="00E11D3C" w:rsidRPr="0061210E" w:rsidRDefault="00461F5A" w:rsidP="00461F5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E11D3C" w:rsidRPr="0061210E">
        <w:rPr>
          <w:rFonts w:ascii="Times New Roman" w:hAnsi="Times New Roman" w:cs="Times New Roman"/>
          <w:sz w:val="24"/>
          <w:szCs w:val="24"/>
        </w:rPr>
        <w:t xml:space="preserve">Longues journées de travail, aucune possibilité de fréquenter l’école, isolé de leur famille et </w:t>
      </w:r>
      <w:r>
        <w:rPr>
          <w:rFonts w:ascii="Times New Roman" w:hAnsi="Times New Roman" w:cs="Times New Roman"/>
          <w:sz w:val="24"/>
          <w:szCs w:val="24"/>
        </w:rPr>
        <w:t xml:space="preserve">        </w:t>
      </w:r>
      <w:r w:rsidR="00E11D3C" w:rsidRPr="0061210E">
        <w:rPr>
          <w:rFonts w:ascii="Times New Roman" w:hAnsi="Times New Roman" w:cs="Times New Roman"/>
          <w:sz w:val="24"/>
          <w:szCs w:val="24"/>
        </w:rPr>
        <w:t xml:space="preserve">de leurs camarades. </w:t>
      </w:r>
    </w:p>
    <w:p w:rsidR="002F60F7" w:rsidRDefault="00461F5A" w:rsidP="00CC5359">
      <w:pPr>
        <w:tabs>
          <w:tab w:val="left" w:pos="24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E11D3C" w:rsidRPr="00461F5A">
        <w:rPr>
          <w:rFonts w:ascii="Times New Roman" w:hAnsi="Times New Roman" w:cs="Times New Roman"/>
          <w:sz w:val="24"/>
          <w:szCs w:val="24"/>
        </w:rPr>
        <w:t xml:space="preserve">Risque de subir des sévices sexuels ou physiques de la part de leurs employeurs. </w:t>
      </w:r>
    </w:p>
    <w:p w:rsidR="00E11D3C" w:rsidRPr="0061210E" w:rsidRDefault="00E11D3C" w:rsidP="00E11D3C">
      <w:pPr>
        <w:pStyle w:val="ListParagraph"/>
        <w:spacing w:line="360" w:lineRule="auto"/>
        <w:ind w:left="0"/>
        <w:jc w:val="both"/>
        <w:rPr>
          <w:rFonts w:ascii="Times New Roman" w:hAnsi="Times New Roman" w:cs="Times New Roman"/>
          <w:sz w:val="24"/>
          <w:szCs w:val="24"/>
        </w:rPr>
      </w:pPr>
      <w:r w:rsidRPr="0061210E">
        <w:rPr>
          <w:rFonts w:ascii="Times New Roman" w:hAnsi="Times New Roman" w:cs="Times New Roman"/>
          <w:sz w:val="24"/>
          <w:szCs w:val="24"/>
        </w:rPr>
        <w:t xml:space="preserve">2- Travail dans le secteur informel : activités qui ont souvent lieu dans les rues. </w:t>
      </w:r>
    </w:p>
    <w:p w:rsidR="00E11D3C" w:rsidRPr="0061210E" w:rsidRDefault="00E11D3C" w:rsidP="00E11D3C">
      <w:pPr>
        <w:pStyle w:val="ListParagraph"/>
        <w:spacing w:line="360" w:lineRule="auto"/>
        <w:ind w:left="0"/>
        <w:jc w:val="both"/>
        <w:rPr>
          <w:rFonts w:ascii="Times New Roman" w:hAnsi="Times New Roman" w:cs="Times New Roman"/>
          <w:sz w:val="24"/>
          <w:szCs w:val="24"/>
        </w:rPr>
      </w:pPr>
      <w:r w:rsidRPr="0061210E">
        <w:rPr>
          <w:rFonts w:ascii="Times New Roman" w:hAnsi="Times New Roman" w:cs="Times New Roman"/>
          <w:sz w:val="24"/>
          <w:szCs w:val="24"/>
          <w:u w:val="single"/>
        </w:rPr>
        <w:t>Exemple </w:t>
      </w:r>
      <w:r w:rsidRPr="0061210E">
        <w:rPr>
          <w:rFonts w:ascii="Times New Roman" w:hAnsi="Times New Roman" w:cs="Times New Roman"/>
          <w:sz w:val="24"/>
          <w:szCs w:val="24"/>
        </w:rPr>
        <w:t>: Porter des charges sur les chantiers, cirer les chaussures, mendier, tirer un pousse-pousse, vendre des articles, ramasser les ordures, fouiller les décharges…</w:t>
      </w:r>
    </w:p>
    <w:p w:rsidR="00E11D3C" w:rsidRPr="0061210E" w:rsidRDefault="00E11D3C" w:rsidP="00E11D3C">
      <w:pPr>
        <w:pStyle w:val="ListParagraph"/>
        <w:numPr>
          <w:ilvl w:val="0"/>
          <w:numId w:val="29"/>
        </w:numPr>
        <w:spacing w:line="360" w:lineRule="auto"/>
        <w:ind w:left="0"/>
        <w:jc w:val="both"/>
        <w:rPr>
          <w:rFonts w:ascii="Times New Roman" w:hAnsi="Times New Roman" w:cs="Times New Roman"/>
          <w:sz w:val="24"/>
          <w:szCs w:val="24"/>
        </w:rPr>
      </w:pPr>
      <w:r w:rsidRPr="0061210E">
        <w:rPr>
          <w:rFonts w:ascii="Times New Roman" w:hAnsi="Times New Roman" w:cs="Times New Roman"/>
          <w:sz w:val="24"/>
          <w:szCs w:val="24"/>
          <w:u w:val="single"/>
        </w:rPr>
        <w:t>Causes du travail des enfants</w:t>
      </w:r>
      <w:r w:rsidRPr="0061210E">
        <w:rPr>
          <w:rFonts w:ascii="Times New Roman" w:hAnsi="Times New Roman" w:cs="Times New Roman"/>
          <w:sz w:val="24"/>
          <w:szCs w:val="24"/>
        </w:rPr>
        <w:t> :</w:t>
      </w:r>
    </w:p>
    <w:p w:rsidR="00E11D3C" w:rsidRPr="0061210E" w:rsidRDefault="00E11D3C" w:rsidP="00A74710">
      <w:pPr>
        <w:pStyle w:val="ListParagraph"/>
        <w:numPr>
          <w:ilvl w:val="0"/>
          <w:numId w:val="28"/>
        </w:numPr>
        <w:shd w:val="clear" w:color="auto" w:fill="FFFFFF"/>
        <w:spacing w:line="360" w:lineRule="auto"/>
        <w:ind w:left="0" w:firstLine="2138"/>
        <w:contextualSpacing w:val="0"/>
        <w:rPr>
          <w:rFonts w:ascii="Times New Roman" w:eastAsia="Times New Roman" w:hAnsi="Times New Roman" w:cs="Times New Roman"/>
          <w:sz w:val="24"/>
          <w:szCs w:val="24"/>
          <w:lang w:eastAsia="fr-FR"/>
        </w:rPr>
      </w:pPr>
      <w:r w:rsidRPr="0061210E">
        <w:rPr>
          <w:rFonts w:ascii="Times New Roman" w:hAnsi="Times New Roman" w:cs="Times New Roman"/>
          <w:sz w:val="24"/>
          <w:szCs w:val="24"/>
        </w:rPr>
        <w:t xml:space="preserve">la pauvreté : il existe certain ménage où les parents ne gagnent pas suffisamment d’argent pour gagner sa vie. De ce fait,  ils sont obligés voire même obligent </w:t>
      </w:r>
      <w:r w:rsidR="00A74710">
        <w:rPr>
          <w:rFonts w:ascii="Times New Roman" w:hAnsi="Times New Roman" w:cs="Times New Roman"/>
          <w:sz w:val="24"/>
          <w:szCs w:val="24"/>
        </w:rPr>
        <w:t xml:space="preserve">leurs </w:t>
      </w:r>
      <w:r w:rsidRPr="0061210E">
        <w:rPr>
          <w:rFonts w:ascii="Times New Roman" w:hAnsi="Times New Roman" w:cs="Times New Roman"/>
          <w:sz w:val="24"/>
          <w:szCs w:val="24"/>
        </w:rPr>
        <w:t>enfants à travailler  pour gagner de l’argent. Cette situation s’est surtout s’aggravé depuis la crise sociopolitique où le chômage a augmenté d’une telle ampleur</w:t>
      </w:r>
      <w:r w:rsidR="00A369FE">
        <w:rPr>
          <w:rStyle w:val="FootnoteReference"/>
          <w:rFonts w:ascii="Times New Roman" w:hAnsi="Times New Roman" w:cs="Times New Roman"/>
          <w:sz w:val="24"/>
          <w:szCs w:val="24"/>
        </w:rPr>
        <w:footnoteReference w:id="18"/>
      </w:r>
      <w:r w:rsidRPr="0061210E">
        <w:rPr>
          <w:rFonts w:ascii="Times New Roman" w:eastAsia="Times New Roman" w:hAnsi="Times New Roman" w:cs="Times New Roman"/>
          <w:i/>
          <w:sz w:val="24"/>
          <w:szCs w:val="24"/>
          <w:lang w:eastAsia="fr-FR"/>
        </w:rPr>
        <w:t xml:space="preserve"> </w:t>
      </w:r>
    </w:p>
    <w:p w:rsidR="00E11D3C" w:rsidRPr="0061210E" w:rsidRDefault="00E11D3C" w:rsidP="00E11D3C">
      <w:pPr>
        <w:pStyle w:val="ListParagraph"/>
        <w:numPr>
          <w:ilvl w:val="0"/>
          <w:numId w:val="28"/>
        </w:numPr>
        <w:shd w:val="clear" w:color="auto" w:fill="FFFFFF"/>
        <w:spacing w:line="360" w:lineRule="auto"/>
        <w:ind w:left="0" w:firstLine="2138"/>
        <w:contextualSpacing w:val="0"/>
        <w:jc w:val="both"/>
        <w:rPr>
          <w:rFonts w:ascii="Times New Roman" w:eastAsia="Times New Roman" w:hAnsi="Times New Roman" w:cs="Times New Roman"/>
          <w:sz w:val="24"/>
          <w:szCs w:val="24"/>
          <w:lang w:eastAsia="fr-FR"/>
        </w:rPr>
      </w:pPr>
      <w:r w:rsidRPr="0061210E">
        <w:rPr>
          <w:rFonts w:ascii="Times New Roman" w:hAnsi="Times New Roman" w:cs="Times New Roman"/>
          <w:sz w:val="24"/>
          <w:szCs w:val="24"/>
        </w:rPr>
        <w:t xml:space="preserve">l’échec du système scolaire </w:t>
      </w:r>
      <w:proofErr w:type="gramStart"/>
      <w:r w:rsidRPr="0061210E">
        <w:rPr>
          <w:rFonts w:ascii="Times New Roman" w:hAnsi="Times New Roman" w:cs="Times New Roman"/>
          <w:sz w:val="24"/>
          <w:szCs w:val="24"/>
        </w:rPr>
        <w:t>( Frais</w:t>
      </w:r>
      <w:proofErr w:type="gramEnd"/>
      <w:r w:rsidRPr="0061210E">
        <w:rPr>
          <w:rFonts w:ascii="Times New Roman" w:hAnsi="Times New Roman" w:cs="Times New Roman"/>
          <w:sz w:val="24"/>
          <w:szCs w:val="24"/>
        </w:rPr>
        <w:t xml:space="preserve"> d’écolage élevé). Cet échec est lié à l’inflation suite à la crise.</w:t>
      </w:r>
      <w:r w:rsidRPr="0061210E">
        <w:rPr>
          <w:rFonts w:ascii="Times New Roman" w:eastAsia="Times New Roman" w:hAnsi="Times New Roman" w:cs="Times New Roman"/>
          <w:sz w:val="24"/>
          <w:szCs w:val="24"/>
          <w:lang w:eastAsia="fr-FR"/>
        </w:rPr>
        <w:t xml:space="preserve"> Le manque d'offres d'emplois temporaires, associé au coût élevé des denrées alimentaires, a un impact direct sur le revenu des familles qui sont  incapables de subvenir aux besoins essentiels de leurs enfants, beaucoup d'entre elles n'ayant plus les moyens d'acheter de l'eau potable et de la nourriture. Les enfants qui déjà sont au bord du gouffre, sont de plus en plus en vulnérables.  Cela provoque un besoin croissant d'aide psychologique et sociale parmi les familles. Il se trouve que </w:t>
      </w:r>
      <w:r w:rsidRPr="0061210E">
        <w:rPr>
          <w:rFonts w:ascii="Times New Roman" w:hAnsi="Times New Roman" w:cs="Times New Roman"/>
          <w:sz w:val="24"/>
          <w:szCs w:val="24"/>
        </w:rPr>
        <w:t xml:space="preserve">les parents </w:t>
      </w:r>
      <w:proofErr w:type="gramStart"/>
      <w:r w:rsidRPr="0061210E">
        <w:rPr>
          <w:rFonts w:ascii="Times New Roman" w:hAnsi="Times New Roman" w:cs="Times New Roman"/>
          <w:sz w:val="24"/>
          <w:szCs w:val="24"/>
        </w:rPr>
        <w:t>n’arrive</w:t>
      </w:r>
      <w:proofErr w:type="gramEnd"/>
      <w:r w:rsidRPr="0061210E">
        <w:rPr>
          <w:rFonts w:ascii="Times New Roman" w:hAnsi="Times New Roman" w:cs="Times New Roman"/>
          <w:sz w:val="24"/>
          <w:szCs w:val="24"/>
        </w:rPr>
        <w:t xml:space="preserve"> plus à couvrir les dépenses de l’éducation de leurs enfants. De ce fait, les enfants sont retirés de l’école pour travailler afin de subvenir aux besoins familiaux.   </w:t>
      </w:r>
    </w:p>
    <w:p w:rsidR="002F60F7" w:rsidRDefault="00E11D3C" w:rsidP="00C74099">
      <w:pPr>
        <w:autoSpaceDE w:val="0"/>
        <w:autoSpaceDN w:val="0"/>
        <w:adjustRightInd w:val="0"/>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 Selon la convention de l’OIT (n° 138) sur l’âge minimum, 1973, </w:t>
      </w:r>
      <w:r w:rsidR="00F447C9">
        <w:rPr>
          <w:rFonts w:ascii="Times New Roman" w:hAnsi="Times New Roman" w:cs="Times New Roman"/>
          <w:sz w:val="24"/>
          <w:szCs w:val="24"/>
        </w:rPr>
        <w:t xml:space="preserve">relative à </w:t>
      </w:r>
      <w:r w:rsidR="00F447C9" w:rsidRPr="00F447C9">
        <w:rPr>
          <w:rFonts w:ascii="Times New Roman" w:hAnsi="Times New Roman" w:cs="Times New Roman"/>
          <w:sz w:val="24"/>
          <w:szCs w:val="24"/>
        </w:rPr>
        <w:t xml:space="preserve">la </w:t>
      </w:r>
      <w:r w:rsidR="00F447C9" w:rsidRPr="00F447C9">
        <w:rPr>
          <w:rFonts w:ascii="Times New Roman" w:hAnsi="Times New Roman" w:cs="Times New Roman"/>
          <w:bCs/>
          <w:sz w:val="24"/>
          <w:szCs w:val="24"/>
        </w:rPr>
        <w:t>LOI N° 2003 -044 portant Code du Travail</w:t>
      </w:r>
      <w:r w:rsidR="00F447C9">
        <w:rPr>
          <w:rFonts w:ascii="Times New Roman" w:hAnsi="Times New Roman" w:cs="Times New Roman"/>
          <w:bCs/>
          <w:sz w:val="24"/>
          <w:szCs w:val="24"/>
        </w:rPr>
        <w:t xml:space="preserve"> à Madagascar, </w:t>
      </w:r>
      <w:r w:rsidR="00F447C9" w:rsidRPr="00F447C9">
        <w:rPr>
          <w:rFonts w:ascii="Times New Roman" w:hAnsi="Times New Roman" w:cs="Times New Roman"/>
          <w:sz w:val="24"/>
          <w:szCs w:val="24"/>
        </w:rPr>
        <w:t>Article</w:t>
      </w:r>
      <w:r w:rsidR="00F447C9">
        <w:rPr>
          <w:rFonts w:ascii="Times New Roman" w:hAnsi="Times New Roman" w:cs="Times New Roman"/>
          <w:sz w:val="24"/>
          <w:szCs w:val="24"/>
        </w:rPr>
        <w:t xml:space="preserve"> 100</w:t>
      </w:r>
      <w:r w:rsidR="00E9072B">
        <w:rPr>
          <w:rFonts w:ascii="Times New Roman" w:hAnsi="Times New Roman" w:cs="Times New Roman"/>
          <w:sz w:val="24"/>
          <w:szCs w:val="24"/>
        </w:rPr>
        <w:t xml:space="preserve">. Ces dispositions </w:t>
      </w:r>
      <w:r w:rsidR="00E9072B" w:rsidRPr="0061210E">
        <w:rPr>
          <w:rFonts w:ascii="Times New Roman" w:hAnsi="Times New Roman" w:cs="Times New Roman"/>
          <w:sz w:val="24"/>
          <w:szCs w:val="24"/>
        </w:rPr>
        <w:t>établi</w:t>
      </w:r>
      <w:r w:rsidR="00E9072B">
        <w:rPr>
          <w:rFonts w:ascii="Times New Roman" w:hAnsi="Times New Roman" w:cs="Times New Roman"/>
          <w:sz w:val="24"/>
          <w:szCs w:val="24"/>
        </w:rPr>
        <w:t>ssen</w:t>
      </w:r>
      <w:r w:rsidR="00E9072B" w:rsidRPr="0061210E">
        <w:rPr>
          <w:rFonts w:ascii="Times New Roman" w:hAnsi="Times New Roman" w:cs="Times New Roman"/>
          <w:sz w:val="24"/>
          <w:szCs w:val="24"/>
        </w:rPr>
        <w:t xml:space="preserve">t un âge </w:t>
      </w:r>
      <w:r w:rsidR="00E9072B" w:rsidRPr="0061210E">
        <w:rPr>
          <w:rFonts w:ascii="Times New Roman" w:hAnsi="Times New Roman" w:cs="Times New Roman"/>
          <w:sz w:val="24"/>
          <w:szCs w:val="24"/>
        </w:rPr>
        <w:lastRenderedPageBreak/>
        <w:t>minimum pour l’admission à l’emploi ou au travail qui ne doit pas être inférieur à l’âge auquel cesse</w:t>
      </w:r>
      <w:r w:rsidR="00E9072B">
        <w:rPr>
          <w:rFonts w:ascii="Times New Roman" w:hAnsi="Times New Roman" w:cs="Times New Roman"/>
          <w:sz w:val="24"/>
          <w:szCs w:val="24"/>
        </w:rPr>
        <w:t xml:space="preserve"> la scolarité obligatoire de faç</w:t>
      </w:r>
      <w:r w:rsidR="00E9072B" w:rsidRPr="0061210E">
        <w:rPr>
          <w:rFonts w:ascii="Times New Roman" w:hAnsi="Times New Roman" w:cs="Times New Roman"/>
          <w:sz w:val="24"/>
          <w:szCs w:val="24"/>
        </w:rPr>
        <w:t>on que les jeunes puissent physiquement et mentalement avant d’entrer dans la vie active.</w:t>
      </w:r>
      <w:r w:rsidR="00E9072B">
        <w:rPr>
          <w:rFonts w:ascii="Times New Roman" w:hAnsi="Times New Roman" w:cs="Times New Roman"/>
          <w:sz w:val="24"/>
          <w:szCs w:val="24"/>
        </w:rPr>
        <w:t xml:space="preserve"> L’article </w:t>
      </w:r>
      <w:r w:rsidRPr="0061210E">
        <w:rPr>
          <w:rFonts w:ascii="Times New Roman" w:hAnsi="Times New Roman" w:cs="Times New Roman"/>
          <w:sz w:val="24"/>
          <w:szCs w:val="24"/>
        </w:rPr>
        <w:t xml:space="preserve"> </w:t>
      </w:r>
      <w:r w:rsidR="00E9072B" w:rsidRPr="0061210E">
        <w:rPr>
          <w:rFonts w:ascii="Times New Roman" w:hAnsi="Times New Roman" w:cs="Times New Roman"/>
          <w:sz w:val="24"/>
          <w:szCs w:val="24"/>
        </w:rPr>
        <w:t>prescrit</w:t>
      </w:r>
      <w:r w:rsidR="00E9072B">
        <w:rPr>
          <w:rFonts w:ascii="Times New Roman" w:hAnsi="Times New Roman" w:cs="Times New Roman"/>
          <w:sz w:val="24"/>
          <w:szCs w:val="24"/>
        </w:rPr>
        <w:t xml:space="preserve"> que</w:t>
      </w:r>
      <w:r w:rsidR="00E9072B" w:rsidRPr="0061210E">
        <w:rPr>
          <w:rFonts w:ascii="Times New Roman" w:hAnsi="Times New Roman" w:cs="Times New Roman"/>
          <w:sz w:val="24"/>
          <w:szCs w:val="24"/>
        </w:rPr>
        <w:t xml:space="preserve"> </w:t>
      </w:r>
      <w:r w:rsidRPr="0061210E">
        <w:rPr>
          <w:rFonts w:ascii="Times New Roman" w:hAnsi="Times New Roman" w:cs="Times New Roman"/>
          <w:sz w:val="24"/>
          <w:szCs w:val="24"/>
        </w:rPr>
        <w:t>« </w:t>
      </w:r>
      <w:r w:rsidR="00E9072B" w:rsidRPr="00E9072B">
        <w:rPr>
          <w:rFonts w:ascii="Times New Roman" w:hAnsi="Times New Roman" w:cs="Times New Roman"/>
          <w:sz w:val="24"/>
          <w:szCs w:val="24"/>
        </w:rPr>
        <w:t>L'</w:t>
      </w:r>
      <w:r w:rsidR="00E9072B" w:rsidRPr="00E9072B">
        <w:rPr>
          <w:rFonts w:ascii="Times New Roman" w:hAnsi="Times New Roman" w:cs="Times New Roman"/>
          <w:bCs/>
          <w:sz w:val="24"/>
          <w:szCs w:val="24"/>
        </w:rPr>
        <w:t>âge minimum légal</w:t>
      </w:r>
      <w:r w:rsidR="00E9072B" w:rsidRPr="00E9072B">
        <w:rPr>
          <w:rFonts w:ascii="Times New Roman" w:hAnsi="Times New Roman" w:cs="Times New Roman"/>
          <w:sz w:val="24"/>
          <w:szCs w:val="24"/>
        </w:rPr>
        <w:t xml:space="preserve"> d'accès à l'emploi est de quinze (15) ans sur toute l'étendue du territoire de </w:t>
      </w:r>
      <w:r w:rsidR="00E9072B" w:rsidRPr="00E9072B">
        <w:rPr>
          <w:rFonts w:ascii="Times New Roman" w:hAnsi="Times New Roman" w:cs="Times New Roman"/>
          <w:bCs/>
          <w:sz w:val="24"/>
          <w:szCs w:val="24"/>
        </w:rPr>
        <w:t>Madagascar</w:t>
      </w:r>
      <w:r w:rsidR="00E9072B" w:rsidRPr="00E9072B">
        <w:rPr>
          <w:rFonts w:ascii="Times New Roman" w:hAnsi="Times New Roman" w:cs="Times New Roman"/>
          <w:sz w:val="24"/>
          <w:szCs w:val="24"/>
        </w:rPr>
        <w:t>.</w:t>
      </w:r>
      <w:r w:rsidR="00E9072B">
        <w:rPr>
          <w:rFonts w:ascii="Times New Roman" w:hAnsi="Times New Roman" w:cs="Times New Roman"/>
          <w:sz w:val="24"/>
          <w:szCs w:val="24"/>
        </w:rPr>
        <w:t> »</w:t>
      </w:r>
    </w:p>
    <w:p w:rsidR="00B27624" w:rsidRDefault="008D617C" w:rsidP="00B27624">
      <w:pPr>
        <w:autoSpaceDE w:val="0"/>
        <w:autoSpaceDN w:val="0"/>
        <w:adjustRightInd w:val="0"/>
        <w:spacing w:after="60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Selon encore la </w:t>
      </w:r>
      <w:r w:rsidR="00E11D3C" w:rsidRPr="0061210E">
        <w:rPr>
          <w:rFonts w:ascii="Times New Roman" w:hAnsi="Times New Roman" w:cs="Times New Roman"/>
          <w:sz w:val="24"/>
          <w:szCs w:val="24"/>
        </w:rPr>
        <w:t>Convention</w:t>
      </w:r>
      <w:r>
        <w:rPr>
          <w:rFonts w:ascii="Times New Roman" w:hAnsi="Times New Roman" w:cs="Times New Roman"/>
          <w:sz w:val="24"/>
          <w:szCs w:val="24"/>
        </w:rPr>
        <w:t xml:space="preserve"> de l’OIT (</w:t>
      </w:r>
      <w:r w:rsidR="00E11D3C" w:rsidRPr="0061210E">
        <w:rPr>
          <w:rFonts w:ascii="Times New Roman" w:hAnsi="Times New Roman" w:cs="Times New Roman"/>
          <w:sz w:val="24"/>
          <w:szCs w:val="24"/>
        </w:rPr>
        <w:t>n° 182</w:t>
      </w:r>
      <w:r>
        <w:rPr>
          <w:rFonts w:ascii="Times New Roman" w:hAnsi="Times New Roman" w:cs="Times New Roman"/>
          <w:sz w:val="24"/>
          <w:szCs w:val="24"/>
        </w:rPr>
        <w:t>)</w:t>
      </w:r>
      <w:r w:rsidR="00E11D3C" w:rsidRPr="0061210E">
        <w:rPr>
          <w:rFonts w:ascii="Times New Roman" w:hAnsi="Times New Roman" w:cs="Times New Roman"/>
          <w:sz w:val="24"/>
          <w:szCs w:val="24"/>
        </w:rPr>
        <w:t xml:space="preserve"> sur les pires formes de travail des enfants, 1999 « Définit comme constituant les pires formes de travail des enfants, le travail forcé, la servitude pour dette, la traite, le servage, la prostitution, la porno, et diverses formes de travail qui nuisent à la santé, la sécurité, la moralité. Elles invitent à prendre d’urgence des mesures immédiates et effectives pour garantir la prohibition et l’élimination de ces formes de travail des enfants ».</w:t>
      </w:r>
    </w:p>
    <w:p w:rsidR="00B27624" w:rsidRPr="00CA7862" w:rsidRDefault="00B27624" w:rsidP="00B27624">
      <w:pPr>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Ainsi, p</w:t>
      </w:r>
      <w:r w:rsidRPr="00CA7862">
        <w:rPr>
          <w:rFonts w:ascii="Times New Roman" w:hAnsi="Times New Roman" w:cs="Times New Roman"/>
          <w:sz w:val="24"/>
          <w:szCs w:val="24"/>
        </w:rPr>
        <w:t>our</w:t>
      </w:r>
      <w:r>
        <w:rPr>
          <w:rFonts w:ascii="Times New Roman" w:hAnsi="Times New Roman" w:cs="Times New Roman"/>
          <w:sz w:val="24"/>
          <w:szCs w:val="24"/>
        </w:rPr>
        <w:t xml:space="preserve"> mieux p</w:t>
      </w:r>
      <w:r w:rsidRPr="0061210E">
        <w:rPr>
          <w:rFonts w:ascii="Times New Roman" w:hAnsi="Times New Roman" w:cs="Times New Roman"/>
          <w:sz w:val="24"/>
          <w:szCs w:val="24"/>
        </w:rPr>
        <w:t>rotéger les enfants de toute forme de violence, abus et exploitation</w:t>
      </w:r>
      <w:r>
        <w:rPr>
          <w:rFonts w:ascii="Times New Roman" w:hAnsi="Times New Roman" w:cs="Times New Roman"/>
          <w:sz w:val="24"/>
          <w:szCs w:val="24"/>
        </w:rPr>
        <w:t>, il est important de :</w:t>
      </w:r>
    </w:p>
    <w:p w:rsidR="00B27624" w:rsidRDefault="00B27624" w:rsidP="00B27624">
      <w:pPr>
        <w:pStyle w:val="ListParagraph"/>
        <w:numPr>
          <w:ilvl w:val="0"/>
          <w:numId w:val="16"/>
        </w:numPr>
        <w:shd w:val="clear" w:color="auto" w:fill="FFFFFF"/>
        <w:spacing w:line="360" w:lineRule="auto"/>
        <w:ind w:left="0" w:firstLine="360"/>
        <w:contextualSpacing w:val="0"/>
        <w:jc w:val="both"/>
        <w:rPr>
          <w:rFonts w:ascii="Times New Roman" w:hAnsi="Times New Roman" w:cs="Times New Roman"/>
          <w:sz w:val="24"/>
          <w:szCs w:val="24"/>
        </w:rPr>
      </w:pPr>
      <w:r w:rsidRPr="00CA7862">
        <w:rPr>
          <w:rFonts w:ascii="Times New Roman" w:hAnsi="Times New Roman" w:cs="Times New Roman"/>
          <w:b/>
          <w:i/>
          <w:sz w:val="24"/>
          <w:szCs w:val="24"/>
        </w:rPr>
        <w:t>mettre en place un système intégré de protection de l’enfant</w:t>
      </w:r>
      <w:r>
        <w:rPr>
          <w:rFonts w:ascii="Times New Roman" w:hAnsi="Times New Roman" w:cs="Times New Roman"/>
          <w:sz w:val="24"/>
          <w:szCs w:val="24"/>
        </w:rPr>
        <w:t xml:space="preserve"> </w:t>
      </w:r>
      <w:r w:rsidRPr="0061210E">
        <w:rPr>
          <w:rFonts w:ascii="Times New Roman" w:hAnsi="Times New Roman" w:cs="Times New Roman"/>
          <w:sz w:val="24"/>
          <w:szCs w:val="24"/>
        </w:rPr>
        <w:t>(prévention, signalement et prise en charge)</w:t>
      </w:r>
      <w:r>
        <w:rPr>
          <w:rFonts w:ascii="Times New Roman" w:hAnsi="Times New Roman" w:cs="Times New Roman"/>
          <w:sz w:val="24"/>
          <w:szCs w:val="24"/>
        </w:rPr>
        <w:t xml:space="preserve"> dans les divers régions surtout les régions les plus concernés</w:t>
      </w:r>
      <w:r w:rsidRPr="0061210E">
        <w:rPr>
          <w:rFonts w:ascii="Times New Roman" w:hAnsi="Times New Roman" w:cs="Times New Roman"/>
          <w:sz w:val="24"/>
          <w:szCs w:val="24"/>
        </w:rPr>
        <w:t xml:space="preserve">. La mise en place des réseaux de protection de l’enfant est une réponse à la nécessité d’assurer l’articulation et la complémentarité des actions de protection de l’enfant à l’échelle locale. Ils consistent </w:t>
      </w:r>
      <w:r>
        <w:rPr>
          <w:rFonts w:ascii="Times New Roman" w:hAnsi="Times New Roman" w:cs="Times New Roman"/>
          <w:sz w:val="24"/>
          <w:szCs w:val="24"/>
        </w:rPr>
        <w:t>à mettre</w:t>
      </w:r>
      <w:r w:rsidRPr="0061210E">
        <w:rPr>
          <w:rFonts w:ascii="Times New Roman" w:hAnsi="Times New Roman" w:cs="Times New Roman"/>
          <w:sz w:val="24"/>
          <w:szCs w:val="24"/>
        </w:rPr>
        <w:t xml:space="preserve"> en communication et </w:t>
      </w:r>
      <w:r>
        <w:rPr>
          <w:rFonts w:ascii="Times New Roman" w:hAnsi="Times New Roman" w:cs="Times New Roman"/>
          <w:sz w:val="24"/>
          <w:szCs w:val="24"/>
        </w:rPr>
        <w:t xml:space="preserve">en </w:t>
      </w:r>
      <w:r w:rsidRPr="0061210E">
        <w:rPr>
          <w:rFonts w:ascii="Times New Roman" w:hAnsi="Times New Roman" w:cs="Times New Roman"/>
          <w:sz w:val="24"/>
          <w:szCs w:val="24"/>
        </w:rPr>
        <w:t xml:space="preserve">relation </w:t>
      </w:r>
      <w:r>
        <w:rPr>
          <w:rFonts w:ascii="Times New Roman" w:hAnsi="Times New Roman" w:cs="Times New Roman"/>
          <w:sz w:val="24"/>
          <w:szCs w:val="24"/>
        </w:rPr>
        <w:t>l</w:t>
      </w:r>
      <w:r w:rsidRPr="0061210E">
        <w:rPr>
          <w:rFonts w:ascii="Times New Roman" w:hAnsi="Times New Roman" w:cs="Times New Roman"/>
          <w:sz w:val="24"/>
          <w:szCs w:val="24"/>
        </w:rPr>
        <w:t>es différents acteurs, tout comme dans la clarification de leurs rôles et attributions, leur alignement sur les mêmes priorités et stratégies.</w:t>
      </w:r>
      <w:r>
        <w:rPr>
          <w:rFonts w:ascii="Times New Roman" w:hAnsi="Times New Roman" w:cs="Times New Roman"/>
          <w:sz w:val="24"/>
          <w:szCs w:val="24"/>
        </w:rPr>
        <w:t xml:space="preserve"> Egalement, ceci</w:t>
      </w:r>
      <w:r w:rsidRPr="00500FB7">
        <w:rPr>
          <w:rFonts w:ascii="Times New Roman" w:hAnsi="Times New Roman" w:cs="Times New Roman"/>
          <w:sz w:val="24"/>
          <w:szCs w:val="24"/>
        </w:rPr>
        <w:t xml:space="preserve"> </w:t>
      </w:r>
      <w:r w:rsidRPr="0061210E">
        <w:rPr>
          <w:rFonts w:ascii="Times New Roman" w:hAnsi="Times New Roman" w:cs="Times New Roman"/>
          <w:sz w:val="24"/>
          <w:szCs w:val="24"/>
        </w:rPr>
        <w:t xml:space="preserve">favorise la création de synergie entre les </w:t>
      </w:r>
      <w:proofErr w:type="gramStart"/>
      <w:r w:rsidRPr="0061210E">
        <w:rPr>
          <w:rFonts w:ascii="Times New Roman" w:hAnsi="Times New Roman" w:cs="Times New Roman"/>
          <w:sz w:val="24"/>
          <w:szCs w:val="24"/>
        </w:rPr>
        <w:t>différents</w:t>
      </w:r>
      <w:proofErr w:type="gramEnd"/>
      <w:r w:rsidRPr="0061210E">
        <w:rPr>
          <w:rFonts w:ascii="Times New Roman" w:hAnsi="Times New Roman" w:cs="Times New Roman"/>
          <w:sz w:val="24"/>
          <w:szCs w:val="24"/>
        </w:rPr>
        <w:t xml:space="preserve"> initiatives de sensibilisation sur les droits de l’enfant, de prévention de la violence et de prise en charge de l’enfant victime.</w:t>
      </w:r>
    </w:p>
    <w:p w:rsidR="00B27624" w:rsidRDefault="00B27624" w:rsidP="00B27624">
      <w:pPr>
        <w:pStyle w:val="ListParagraph"/>
        <w:numPr>
          <w:ilvl w:val="0"/>
          <w:numId w:val="16"/>
        </w:numPr>
        <w:shd w:val="clear" w:color="auto" w:fill="FFFFFF"/>
        <w:spacing w:line="360" w:lineRule="auto"/>
        <w:ind w:left="0" w:firstLine="360"/>
        <w:contextualSpacing w:val="0"/>
        <w:jc w:val="both"/>
        <w:rPr>
          <w:rFonts w:ascii="Times New Roman" w:hAnsi="Times New Roman" w:cs="Times New Roman"/>
          <w:sz w:val="24"/>
          <w:szCs w:val="24"/>
        </w:rPr>
      </w:pPr>
      <w:r w:rsidRPr="00CA7862">
        <w:rPr>
          <w:rFonts w:ascii="Times New Roman" w:hAnsi="Times New Roman" w:cs="Times New Roman"/>
          <w:b/>
          <w:i/>
          <w:sz w:val="24"/>
          <w:szCs w:val="24"/>
        </w:rPr>
        <w:t>d’abolir les  coutumes favorisants la maltraitance et l’exploitation des enfants</w:t>
      </w:r>
      <w:r>
        <w:rPr>
          <w:rFonts w:ascii="Times New Roman" w:hAnsi="Times New Roman" w:cs="Times New Roman"/>
          <w:sz w:val="24"/>
          <w:szCs w:val="24"/>
        </w:rPr>
        <w:t xml:space="preserve"> à Madagascar surtout les jeunes filles.</w:t>
      </w:r>
    </w:p>
    <w:p w:rsidR="00B27624" w:rsidRPr="0061210E" w:rsidRDefault="00B27624" w:rsidP="00B27624">
      <w:pPr>
        <w:pStyle w:val="ListParagraph"/>
        <w:numPr>
          <w:ilvl w:val="0"/>
          <w:numId w:val="16"/>
        </w:numPr>
        <w:shd w:val="clear" w:color="auto" w:fill="FFFFFF"/>
        <w:spacing w:line="360" w:lineRule="auto"/>
        <w:ind w:left="0" w:firstLine="360"/>
        <w:contextualSpacing w:val="0"/>
        <w:jc w:val="both"/>
        <w:rPr>
          <w:rFonts w:ascii="Times New Roman" w:hAnsi="Times New Roman" w:cs="Times New Roman"/>
          <w:sz w:val="24"/>
          <w:szCs w:val="24"/>
        </w:rPr>
      </w:pPr>
      <w:r w:rsidRPr="00CA7862">
        <w:rPr>
          <w:rFonts w:ascii="Times New Roman" w:hAnsi="Times New Roman" w:cs="Times New Roman"/>
          <w:b/>
          <w:i/>
          <w:sz w:val="24"/>
          <w:szCs w:val="24"/>
        </w:rPr>
        <w:t>de sensibiliser les parents de l’importance du bien être de leur progéniture</w:t>
      </w:r>
      <w:r>
        <w:rPr>
          <w:rFonts w:ascii="Times New Roman" w:hAnsi="Times New Roman" w:cs="Times New Roman"/>
          <w:sz w:val="24"/>
          <w:szCs w:val="24"/>
        </w:rPr>
        <w:t>.</w:t>
      </w:r>
    </w:p>
    <w:p w:rsidR="00B27624" w:rsidRDefault="00B27624" w:rsidP="00C74099">
      <w:pPr>
        <w:autoSpaceDE w:val="0"/>
        <w:autoSpaceDN w:val="0"/>
        <w:adjustRightInd w:val="0"/>
        <w:spacing w:line="360" w:lineRule="auto"/>
        <w:ind w:firstLine="709"/>
        <w:jc w:val="both"/>
        <w:rPr>
          <w:rFonts w:ascii="Times New Roman" w:hAnsi="Times New Roman" w:cs="Times New Roman"/>
          <w:sz w:val="24"/>
          <w:szCs w:val="24"/>
        </w:rPr>
      </w:pPr>
    </w:p>
    <w:p w:rsidR="00B27624" w:rsidRDefault="00B27624" w:rsidP="00C74099">
      <w:pPr>
        <w:autoSpaceDE w:val="0"/>
        <w:autoSpaceDN w:val="0"/>
        <w:adjustRightInd w:val="0"/>
        <w:spacing w:line="360" w:lineRule="auto"/>
        <w:ind w:firstLine="709"/>
        <w:jc w:val="both"/>
        <w:rPr>
          <w:rFonts w:ascii="Times New Roman" w:hAnsi="Times New Roman" w:cs="Times New Roman"/>
          <w:sz w:val="24"/>
          <w:szCs w:val="24"/>
        </w:rPr>
      </w:pPr>
    </w:p>
    <w:p w:rsidR="00CC5359" w:rsidRDefault="00CC5359" w:rsidP="00CC5359">
      <w:pPr>
        <w:autoSpaceDE w:val="0"/>
        <w:autoSpaceDN w:val="0"/>
        <w:adjustRightInd w:val="0"/>
        <w:spacing w:line="360" w:lineRule="auto"/>
        <w:jc w:val="both"/>
        <w:rPr>
          <w:rFonts w:ascii="Times New Roman" w:hAnsi="Times New Roman" w:cs="Times New Roman"/>
          <w:sz w:val="24"/>
          <w:szCs w:val="24"/>
        </w:rPr>
      </w:pPr>
    </w:p>
    <w:p w:rsidR="002F60F7" w:rsidRPr="00C74099" w:rsidRDefault="002F60F7" w:rsidP="00C74099">
      <w:pPr>
        <w:autoSpaceDE w:val="0"/>
        <w:autoSpaceDN w:val="0"/>
        <w:adjustRightInd w:val="0"/>
        <w:spacing w:line="360" w:lineRule="auto"/>
        <w:ind w:firstLine="709"/>
        <w:jc w:val="both"/>
        <w:rPr>
          <w:rFonts w:ascii="Times New Roman" w:hAnsi="Times New Roman" w:cs="Times New Roman"/>
          <w:sz w:val="24"/>
          <w:szCs w:val="24"/>
        </w:rPr>
      </w:pPr>
    </w:p>
    <w:p w:rsidR="007510C4" w:rsidRDefault="007510C4" w:rsidP="00461F5A">
      <w:pPr>
        <w:pStyle w:val="ListParagraph"/>
        <w:spacing w:line="360" w:lineRule="auto"/>
        <w:ind w:left="0"/>
        <w:jc w:val="center"/>
        <w:rPr>
          <w:rFonts w:ascii="Times New Roman" w:hAnsi="Times New Roman" w:cs="Times New Roman"/>
          <w:b/>
          <w:color w:val="1F497D" w:themeColor="text2"/>
          <w:sz w:val="24"/>
          <w:szCs w:val="24"/>
        </w:rPr>
      </w:pPr>
    </w:p>
    <w:p w:rsidR="00E11D3C" w:rsidRDefault="00E11D3C" w:rsidP="00E11D3C">
      <w:pPr>
        <w:shd w:val="clear" w:color="auto" w:fill="FFFFFF"/>
        <w:spacing w:line="360" w:lineRule="auto"/>
        <w:ind w:firstLine="709"/>
        <w:jc w:val="both"/>
        <w:rPr>
          <w:rFonts w:ascii="Times New Roman" w:eastAsia="Times New Roman" w:hAnsi="Times New Roman" w:cs="Times New Roman"/>
          <w:color w:val="000000"/>
          <w:sz w:val="24"/>
          <w:szCs w:val="24"/>
          <w:lang w:eastAsia="fr-FR"/>
        </w:rPr>
      </w:pPr>
    </w:p>
    <w:p w:rsidR="00EF02E6" w:rsidRDefault="00EF02E6" w:rsidP="00E11D3C">
      <w:pPr>
        <w:shd w:val="clear" w:color="auto" w:fill="FFFFFF"/>
        <w:spacing w:line="360" w:lineRule="auto"/>
        <w:ind w:firstLine="709"/>
        <w:jc w:val="both"/>
        <w:rPr>
          <w:rFonts w:ascii="Times New Roman" w:eastAsia="Times New Roman" w:hAnsi="Times New Roman" w:cs="Times New Roman"/>
          <w:color w:val="000000"/>
          <w:sz w:val="24"/>
          <w:szCs w:val="24"/>
          <w:lang w:eastAsia="fr-FR"/>
        </w:rPr>
      </w:pPr>
    </w:p>
    <w:p w:rsidR="00814E04" w:rsidRDefault="00814E04" w:rsidP="00E11D3C">
      <w:pPr>
        <w:shd w:val="clear" w:color="auto" w:fill="FFFFFF"/>
        <w:spacing w:line="360" w:lineRule="auto"/>
        <w:ind w:firstLine="709"/>
        <w:jc w:val="both"/>
        <w:rPr>
          <w:rFonts w:ascii="Times New Roman" w:eastAsia="Times New Roman" w:hAnsi="Times New Roman" w:cs="Times New Roman"/>
          <w:color w:val="000000"/>
          <w:sz w:val="24"/>
          <w:szCs w:val="24"/>
          <w:lang w:eastAsia="fr-FR"/>
        </w:rPr>
      </w:pPr>
    </w:p>
    <w:p w:rsidR="00DB5043" w:rsidRDefault="00DB5043" w:rsidP="00BD5AA7">
      <w:pPr>
        <w:spacing w:after="100" w:afterAutospacing="1" w:line="360" w:lineRule="auto"/>
        <w:ind w:firstLine="709"/>
        <w:jc w:val="center"/>
        <w:rPr>
          <w:rFonts w:ascii="Times New Roman" w:eastAsia="Times New Roman" w:hAnsi="Times New Roman" w:cs="Times New Roman"/>
          <w:b/>
          <w:color w:val="0070C0"/>
          <w:sz w:val="28"/>
          <w:szCs w:val="28"/>
          <w:u w:val="single"/>
          <w:lang w:eastAsia="fr-FR"/>
        </w:rPr>
      </w:pPr>
    </w:p>
    <w:p w:rsidR="00E11D3C" w:rsidRDefault="00E11D3C" w:rsidP="00BD5AA7">
      <w:pPr>
        <w:spacing w:after="100" w:afterAutospacing="1" w:line="360" w:lineRule="auto"/>
        <w:ind w:firstLine="709"/>
        <w:jc w:val="center"/>
        <w:rPr>
          <w:rFonts w:ascii="Times New Roman" w:eastAsia="Times New Roman" w:hAnsi="Times New Roman" w:cs="Times New Roman"/>
          <w:b/>
          <w:color w:val="0070C0"/>
          <w:sz w:val="28"/>
          <w:szCs w:val="28"/>
          <w:u w:val="single"/>
          <w:lang w:eastAsia="fr-FR"/>
        </w:rPr>
      </w:pPr>
      <w:r w:rsidRPr="00547B0D">
        <w:rPr>
          <w:rFonts w:ascii="Times New Roman" w:eastAsia="Times New Roman" w:hAnsi="Times New Roman" w:cs="Times New Roman"/>
          <w:b/>
          <w:color w:val="0070C0"/>
          <w:sz w:val="28"/>
          <w:szCs w:val="28"/>
          <w:u w:val="single"/>
          <w:lang w:eastAsia="fr-FR"/>
        </w:rPr>
        <w:lastRenderedPageBreak/>
        <w:t>CONCLUSION</w:t>
      </w:r>
    </w:p>
    <w:p w:rsidR="00E11D3C" w:rsidRPr="0061210E" w:rsidRDefault="00E11D3C" w:rsidP="00BD5AA7">
      <w:pPr>
        <w:spacing w:after="100" w:afterAutospacing="1" w:line="360" w:lineRule="auto"/>
        <w:ind w:firstLine="709"/>
        <w:jc w:val="both"/>
        <w:rPr>
          <w:rFonts w:ascii="Times New Roman" w:eastAsia="Times New Roman" w:hAnsi="Times New Roman" w:cs="Times New Roman"/>
          <w:color w:val="000000"/>
          <w:sz w:val="24"/>
          <w:szCs w:val="24"/>
          <w:lang w:eastAsia="fr-FR"/>
        </w:rPr>
      </w:pPr>
      <w:r w:rsidRPr="0061210E">
        <w:rPr>
          <w:rFonts w:ascii="Times New Roman" w:eastAsia="Times New Roman" w:hAnsi="Times New Roman" w:cs="Times New Roman"/>
          <w:color w:val="000000"/>
          <w:sz w:val="24"/>
          <w:szCs w:val="24"/>
          <w:lang w:eastAsia="fr-FR"/>
        </w:rPr>
        <w:t>La crise économique apparue en 2009 a suscité bien des inquiétudes sur la manière dont l’assistance aux femmes et aux enfants pourra être maintenue, voire renforcée, pour atteindre les cibles de l’accès universel. Les enfants à Madagascar sont confrontés à la violence née de l’instabilité politique et de la montée de l’insécurité alimentaire.</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La déscolarisation des enfants : le taux de déscolarisation est plus élevé pour les enfants astreints à un travail dommageable. Les parents donnent une éducation primaire à leurs enfants afin qu’ils puissent juste savoir lire et écrire. Les enfants scolarisés sont progressivement déscolarisés pour être mis au travail. En général, c’est à partir de l’âge de 10 – 11 ans qu’ils sont retirés de l’école. Cette tranche d’âge correspond à la fin du cycle d’éducation primaire. </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La santé est un des facteurs primordiaux du développement car une population en bonne santé est plus productive et plus apte à prendre en charge son propre développement. L’amélioration  de la santé qui pivote sur l’approche intégré, englobe la santé mère-enfant et la prestation de service de santé de bonne qualité. Cependant, il existe des difficultés empêchant cette amélioration. La difficulté de couvrir régulièrement 50% de la population située au-delà de 10 kms des CSB sont des problèmes majeurs. Toutefois, il a été relevé qu’on rencontre encore des problèmes à de degré différent au niveau des districts sanitaires. Cette situation se traduit par les difficultés d’accès aux services de santé dont plusieurs facteurs sont en jeux tels que: le fonctionnement irrégulier des CSB dans certains districts, du système logistique, le coût des prestations, l’indisponibilité des ressources nécessaires, les faibles taux de promptitude des rapports, la faiblesse du système de gestion d’information, le niveau de compétences des agents de santé nouvellement affecté, la capacité de gestion de programme ainsi que l’existence des populations non couvertes par le paquet minimum d’activités, et l’insuffisance des interventions à base communautaire en matière de santé du couple mère-enfant. En plus, il y a d’autres contraintes majeures: l’insuffisance de personnel technique dans les districts et les centres de santé pour accéder les populations enclavées et éloignées, l’instabilité permanente du personnel dans les centres de santé, le changement et affectation des agents formés, l’insécurité dans certaines sites de stratégie avancée, les réductions budgétaires sur le financement de l’Etat entraînant l’annulation de ligne budgétaire de certaines activités de la santé Mère Enfant incluses dans le PTA. L’élaboration de la politique nationale du programme avec les normes et standards devra développer afin d’améliorer la qualité du système et accroître la couverture vaccinale.</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lastRenderedPageBreak/>
        <w:t>Dans le cas de Madagascar, le revenu par tête ménages a été estimé pour déterminer l’impact de la pauvreté sur le travail des enfants. Le travail des enfants apparaît comme une source indirecte du revenu familial.</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Une stratégie de protection sociale axée sur économique, légal et culturel favorable à l’enfant pour améliorer son statut dans la société malgache. Promouvoir des politiques sociales de base inclusive pour soutenir l’accès aux services sociaux de base pour </w:t>
      </w:r>
      <w:proofErr w:type="gramStart"/>
      <w:r w:rsidRPr="0061210E">
        <w:rPr>
          <w:rFonts w:ascii="Times New Roman" w:hAnsi="Times New Roman" w:cs="Times New Roman"/>
          <w:sz w:val="24"/>
          <w:szCs w:val="24"/>
        </w:rPr>
        <w:t>les population vulnérables</w:t>
      </w:r>
      <w:proofErr w:type="gramEnd"/>
      <w:r w:rsidRPr="0061210E">
        <w:rPr>
          <w:rFonts w:ascii="Times New Roman" w:hAnsi="Times New Roman" w:cs="Times New Roman"/>
          <w:sz w:val="24"/>
          <w:szCs w:val="24"/>
        </w:rPr>
        <w:t>.</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Renforcer les mécanismes d’appui au revenu des ménages accroissant leur potentiel promotionnel. Mettre en place des services sociaux de proximité pour l’enfant et les familles. Protéger les enfants de toute forme de violence, abus et exploitation à travers la mise d’un système intégré de protection de l’enfant (prévention, signalement et prise en charge).</w:t>
      </w:r>
    </w:p>
    <w:p w:rsidR="00E11D3C" w:rsidRPr="0061210E" w:rsidRDefault="00E11D3C" w:rsidP="00E11D3C">
      <w:pPr>
        <w:spacing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La mise en place des réseaux de protection de l’enfant est une réponse à la nécessité d’assurer l’articulation et la complémentarité des actions de protection de l’enfant à l’échelle locale. Ils consistent dans la mise en communication et relation des différents acteurs, tout comme dans clarification de leurs rôles de l’enfant, de prévention  de la violence et de prise en charge de l’enfant victime. </w:t>
      </w:r>
    </w:p>
    <w:p w:rsidR="00E11D3C" w:rsidRPr="0061210E" w:rsidRDefault="00E11D3C" w:rsidP="00BD5AA7">
      <w:pPr>
        <w:spacing w:after="600" w:line="360" w:lineRule="auto"/>
        <w:ind w:firstLine="709"/>
        <w:jc w:val="both"/>
        <w:rPr>
          <w:rFonts w:ascii="Times New Roman" w:hAnsi="Times New Roman" w:cs="Times New Roman"/>
          <w:sz w:val="24"/>
          <w:szCs w:val="24"/>
        </w:rPr>
      </w:pPr>
      <w:r w:rsidRPr="0061210E">
        <w:rPr>
          <w:rFonts w:ascii="Times New Roman" w:hAnsi="Times New Roman" w:cs="Times New Roman"/>
          <w:sz w:val="24"/>
          <w:szCs w:val="24"/>
        </w:rPr>
        <w:t xml:space="preserve">La pauvreté est perçue comme le facteur déterminant du travail des enfants émettent l’axiome de luxe stipulant que les parents mettent les enfants au travail si et seulement le revenu des adultes du ménage descend en dessous du seuil de subsistance familiale. </w:t>
      </w:r>
    </w:p>
    <w:p w:rsidR="00E11D3C" w:rsidRDefault="00E11D3C" w:rsidP="00BD5AA7">
      <w:pPr>
        <w:pStyle w:val="NormalWeb"/>
        <w:shd w:val="clear" w:color="auto" w:fill="FFFFFF" w:themeFill="background1"/>
        <w:spacing w:before="0" w:beforeAutospacing="0" w:after="600" w:afterAutospacing="0" w:line="360" w:lineRule="auto"/>
        <w:ind w:firstLine="709"/>
        <w:jc w:val="both"/>
        <w:rPr>
          <w:color w:val="000000" w:themeColor="text1"/>
        </w:rPr>
      </w:pPr>
      <w:r w:rsidRPr="0061210E">
        <w:rPr>
          <w:color w:val="000000" w:themeColor="text1"/>
        </w:rPr>
        <w:t>Bref avec la crise que traverse notre pays jusqu’à aujourd’hui, les conséquences sur les enfants ne sont pas moindres. En témoignent les disparitions d'enfants depuis la crise, les déscolarisations d'enfants faute de moyens des parents qui ont perdu leurs emplois, etc. Une amélioration de la situation générale en matière de droits des enfants à Madagascar n'est peut-être pas envisageable, tant que la crise perdure.</w:t>
      </w:r>
    </w:p>
    <w:p w:rsidR="00D3449B" w:rsidRPr="00BE5D1D" w:rsidRDefault="00D3449B" w:rsidP="00D3449B">
      <w:pPr>
        <w:pStyle w:val="NormalWeb"/>
        <w:shd w:val="clear" w:color="auto" w:fill="FFFFFF" w:themeFill="background1"/>
        <w:rPr>
          <w:color w:val="000000" w:themeColor="text1"/>
          <w:lang w:val="it-IT"/>
        </w:rPr>
      </w:pPr>
      <w:r w:rsidRPr="00BE5D1D">
        <w:rPr>
          <w:color w:val="000000" w:themeColor="text1"/>
          <w:lang w:val="it-IT"/>
        </w:rPr>
        <w:t xml:space="preserve">HARNAS Andriamandimby Onja </w:t>
      </w:r>
      <w:r w:rsidRPr="00BE5D1D">
        <w:rPr>
          <w:color w:val="000000" w:themeColor="text1"/>
          <w:lang w:val="it-IT"/>
        </w:rPr>
        <w:br/>
        <w:t xml:space="preserve">RAHARIMALALA Vero </w:t>
      </w:r>
      <w:r w:rsidRPr="00BE5D1D">
        <w:rPr>
          <w:color w:val="000000" w:themeColor="text1"/>
          <w:lang w:val="it-IT"/>
        </w:rPr>
        <w:br/>
        <w:t>BRANDRUP Sylvie</w:t>
      </w:r>
    </w:p>
    <w:p w:rsidR="00D3449B" w:rsidRPr="00BE5D1D" w:rsidRDefault="00D3449B" w:rsidP="00D3449B">
      <w:pPr>
        <w:pStyle w:val="NormalWeb"/>
        <w:shd w:val="clear" w:color="auto" w:fill="FFFFFF" w:themeFill="background1"/>
        <w:spacing w:before="0" w:beforeAutospacing="0" w:after="0" w:afterAutospacing="0"/>
        <w:jc w:val="both"/>
        <w:rPr>
          <w:color w:val="000000" w:themeColor="text1"/>
          <w:lang w:val="en-US"/>
        </w:rPr>
      </w:pPr>
      <w:r>
        <w:rPr>
          <w:color w:val="000000" w:themeColor="text1"/>
          <w:lang w:val="en-US"/>
        </w:rPr>
        <w:t>Madagascar Civil Society Child Rights G</w:t>
      </w:r>
      <w:r w:rsidRPr="00BE5D1D">
        <w:rPr>
          <w:color w:val="000000" w:themeColor="text1"/>
          <w:lang w:val="en-US"/>
        </w:rPr>
        <w:t>roup</w:t>
      </w:r>
    </w:p>
    <w:p w:rsidR="00D3449B" w:rsidRDefault="00D3449B" w:rsidP="00D3449B">
      <w:pPr>
        <w:pStyle w:val="NormalWeb"/>
        <w:shd w:val="clear" w:color="auto" w:fill="FFFFFF" w:themeFill="background1"/>
        <w:spacing w:before="0" w:beforeAutospacing="0" w:after="0" w:afterAutospacing="0"/>
        <w:jc w:val="both"/>
        <w:rPr>
          <w:color w:val="000000" w:themeColor="text1"/>
        </w:rPr>
      </w:pPr>
      <w:r w:rsidRPr="00BE5D1D">
        <w:rPr>
          <w:color w:val="000000" w:themeColor="text1"/>
        </w:rPr>
        <w:t>Groupe de la société civile à Madagascar sur les droits des enfants</w:t>
      </w:r>
    </w:p>
    <w:p w:rsidR="00D3449B" w:rsidRPr="00BE5D1D" w:rsidRDefault="00D3449B" w:rsidP="00D3449B">
      <w:pPr>
        <w:pStyle w:val="NormalWeb"/>
        <w:shd w:val="clear" w:color="auto" w:fill="FFFFFF" w:themeFill="background1"/>
        <w:spacing w:before="0" w:beforeAutospacing="0" w:after="0" w:afterAutospacing="0"/>
        <w:jc w:val="both"/>
        <w:rPr>
          <w:color w:val="000000" w:themeColor="text1"/>
        </w:rPr>
      </w:pPr>
    </w:p>
    <w:p w:rsidR="00D3449B" w:rsidRPr="00BE5D1D" w:rsidRDefault="00DC4732" w:rsidP="00D3449B">
      <w:pPr>
        <w:pStyle w:val="NormalWeb"/>
        <w:shd w:val="clear" w:color="auto" w:fill="FFFFFF" w:themeFill="background1"/>
        <w:spacing w:before="0" w:beforeAutospacing="0" w:after="0" w:afterAutospacing="0"/>
        <w:jc w:val="both"/>
        <w:rPr>
          <w:color w:val="000000" w:themeColor="text1"/>
          <w:lang w:val="it-IT"/>
        </w:rPr>
      </w:pPr>
      <w:r>
        <w:rPr>
          <w:color w:val="000000" w:themeColor="text1"/>
          <w:lang w:val="it-IT"/>
        </w:rPr>
        <w:t>E-mail</w:t>
      </w:r>
      <w:r w:rsidR="00D3449B" w:rsidRPr="00D3449B">
        <w:rPr>
          <w:color w:val="000000" w:themeColor="text1"/>
          <w:lang w:val="it-IT"/>
        </w:rPr>
        <w:t xml:space="preserve">: </w:t>
      </w:r>
      <w:r>
        <w:rPr>
          <w:color w:val="000000" w:themeColor="text1"/>
          <w:lang w:val="it-IT"/>
        </w:rPr>
        <w:t xml:space="preserve"> </w:t>
      </w:r>
      <w:r w:rsidR="00D3449B" w:rsidRPr="00D3449B">
        <w:rPr>
          <w:color w:val="000000" w:themeColor="text1"/>
          <w:lang w:val="it-IT"/>
        </w:rPr>
        <w:t>MG.CivSocCR.Gr</w:t>
      </w:r>
      <w:r w:rsidR="00D3449B" w:rsidRPr="00BE5D1D">
        <w:rPr>
          <w:color w:val="000000" w:themeColor="text1"/>
          <w:lang w:val="it-IT"/>
        </w:rPr>
        <w:t>oup@gmail.com</w:t>
      </w:r>
    </w:p>
    <w:p w:rsidR="00D3449B" w:rsidRPr="00D3449B" w:rsidRDefault="00D3449B" w:rsidP="00BD5AA7">
      <w:pPr>
        <w:pStyle w:val="NormalWeb"/>
        <w:shd w:val="clear" w:color="auto" w:fill="FFFFFF" w:themeFill="background1"/>
        <w:spacing w:before="0" w:beforeAutospacing="0" w:after="600" w:afterAutospacing="0" w:line="360" w:lineRule="auto"/>
        <w:ind w:firstLine="709"/>
        <w:jc w:val="both"/>
        <w:rPr>
          <w:color w:val="000000" w:themeColor="text1"/>
          <w:lang w:val="it-IT"/>
        </w:rPr>
      </w:pPr>
    </w:p>
    <w:p w:rsidR="00E11D3C" w:rsidRPr="00D3449B" w:rsidRDefault="00E11D3C" w:rsidP="00E11D3C">
      <w:pPr>
        <w:spacing w:line="360" w:lineRule="auto"/>
        <w:ind w:firstLine="709"/>
        <w:jc w:val="both"/>
        <w:rPr>
          <w:rFonts w:ascii="Times New Roman" w:hAnsi="Times New Roman" w:cs="Times New Roman"/>
          <w:sz w:val="24"/>
          <w:szCs w:val="24"/>
          <w:lang w:val="it-IT"/>
        </w:rPr>
      </w:pPr>
    </w:p>
    <w:p w:rsidR="00E11D3C" w:rsidRPr="00D3449B" w:rsidRDefault="00E11D3C" w:rsidP="00E11D3C">
      <w:pPr>
        <w:spacing w:line="360" w:lineRule="auto"/>
        <w:ind w:firstLine="709"/>
        <w:jc w:val="both"/>
        <w:rPr>
          <w:rFonts w:ascii="Times New Roman" w:hAnsi="Times New Roman" w:cs="Times New Roman"/>
          <w:sz w:val="24"/>
          <w:szCs w:val="24"/>
          <w:lang w:val="it-IT"/>
        </w:rPr>
      </w:pPr>
    </w:p>
    <w:p w:rsidR="00CE1195" w:rsidRPr="00D3449B" w:rsidRDefault="00CE1195">
      <w:pPr>
        <w:rPr>
          <w:lang w:val="it-IT"/>
        </w:rPr>
      </w:pPr>
      <w:bookmarkStart w:id="1" w:name="_GoBack"/>
      <w:bookmarkEnd w:id="1"/>
    </w:p>
    <w:sectPr w:rsidR="00CE1195" w:rsidRPr="00D3449B" w:rsidSect="005C1E15">
      <w:headerReference w:type="default" r:id="rId20"/>
      <w:footerReference w:type="default" r:id="rId21"/>
      <w:headerReference w:type="first" r:id="rId22"/>
      <w:pgSz w:w="11906" w:h="16838"/>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2CA" w:rsidRDefault="00DE22CA" w:rsidP="00E11D3C">
      <w:r>
        <w:separator/>
      </w:r>
    </w:p>
  </w:endnote>
  <w:endnote w:type="continuationSeparator" w:id="0">
    <w:p w:rsidR="00DE22CA" w:rsidRDefault="00DE22CA" w:rsidP="00E1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49B" w:rsidRPr="00921F42" w:rsidRDefault="00D3449B">
    <w:pPr>
      <w:pStyle w:val="Footer"/>
      <w:rPr>
        <w:b/>
        <w:i/>
      </w:rPr>
    </w:pPr>
    <w:r w:rsidRPr="00921F42">
      <w:rPr>
        <w:b/>
        <w:i/>
      </w:rPr>
      <w:t>Situation des enfants à Madagascar depuis</w:t>
    </w:r>
    <w:r>
      <w:rPr>
        <w:b/>
        <w:i/>
      </w:rPr>
      <w:t xml:space="preserve"> </w:t>
    </w:r>
    <w:r w:rsidRPr="00921F42">
      <w:rPr>
        <w:b/>
        <w:i/>
      </w:rPr>
      <w:t>2009</w:t>
    </w:r>
    <w:r w:rsidRPr="00921F42">
      <w:rPr>
        <w:b/>
        <w:i/>
      </w:rPr>
      <w:ptab w:relativeTo="margin" w:alignment="center" w:leader="none"/>
    </w:r>
    <w:r>
      <w:rPr>
        <w:b/>
        <w:i/>
      </w:rPr>
      <w:t xml:space="preserve">                                                                                       </w:t>
    </w:r>
    <w:r w:rsidRPr="00921F42">
      <w:rPr>
        <w:b/>
        <w:i/>
      </w:rPr>
      <w:t xml:space="preserve">Mai 2011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2CA" w:rsidRDefault="00DE22CA" w:rsidP="00E11D3C">
      <w:r>
        <w:separator/>
      </w:r>
    </w:p>
  </w:footnote>
  <w:footnote w:type="continuationSeparator" w:id="0">
    <w:p w:rsidR="00DE22CA" w:rsidRDefault="00DE22CA" w:rsidP="00E11D3C">
      <w:r>
        <w:continuationSeparator/>
      </w:r>
    </w:p>
  </w:footnote>
  <w:footnote w:id="1">
    <w:p w:rsidR="00D3449B" w:rsidRPr="00EE764B" w:rsidRDefault="00D3449B" w:rsidP="00E11D3C">
      <w:pPr>
        <w:pStyle w:val="FootnoteText"/>
        <w:rPr>
          <w:rFonts w:ascii="Times New Roman" w:hAnsi="Times New Roman"/>
          <w:i/>
        </w:rPr>
      </w:pPr>
      <w:r w:rsidRPr="00EE764B">
        <w:rPr>
          <w:rStyle w:val="FootnoteReference"/>
          <w:rFonts w:ascii="Times New Roman" w:hAnsi="Times New Roman"/>
          <w:i/>
        </w:rPr>
        <w:footnoteRef/>
      </w:r>
      <w:r w:rsidRPr="00EE764B">
        <w:rPr>
          <w:rFonts w:ascii="Times New Roman" w:hAnsi="Times New Roman"/>
          <w:i/>
        </w:rPr>
        <w:t xml:space="preserve"> </w:t>
      </w:r>
      <w:r w:rsidRPr="00EE764B">
        <w:rPr>
          <w:rStyle w:val="f1"/>
          <w:rFonts w:ascii="Times New Roman" w:hAnsi="Times New Roman" w:cs="Times New Roman"/>
          <w:i/>
          <w:color w:val="auto"/>
        </w:rPr>
        <w:t>Source: Banque mondiale, indicateurs de développement dans le monde</w:t>
      </w:r>
    </w:p>
  </w:footnote>
  <w:footnote w:id="2">
    <w:p w:rsidR="00D3449B" w:rsidRPr="00EE764B" w:rsidRDefault="00D3449B">
      <w:pPr>
        <w:pStyle w:val="FootnoteText"/>
        <w:rPr>
          <w:rFonts w:ascii="Times New Roman" w:hAnsi="Times New Roman" w:cs="Times New Roman"/>
          <w:i/>
        </w:rPr>
      </w:pPr>
      <w:r w:rsidRPr="00EE764B">
        <w:rPr>
          <w:rStyle w:val="FootnoteReference"/>
          <w:rFonts w:ascii="Times New Roman" w:hAnsi="Times New Roman"/>
          <w:i/>
        </w:rPr>
        <w:footnoteRef/>
      </w:r>
      <w:r w:rsidRPr="00EE764B">
        <w:rPr>
          <w:rFonts w:ascii="Times New Roman" w:hAnsi="Times New Roman"/>
          <w:i/>
        </w:rPr>
        <w:t xml:space="preserve"> </w:t>
      </w:r>
      <w:r w:rsidRPr="00EE764B">
        <w:rPr>
          <w:rFonts w:ascii="Times New Roman" w:hAnsi="Times New Roman" w:cs="Times New Roman"/>
          <w:i/>
        </w:rPr>
        <w:t xml:space="preserve">proposition </w:t>
      </w:r>
      <w:proofErr w:type="gramStart"/>
      <w:r w:rsidRPr="00EE764B">
        <w:rPr>
          <w:rFonts w:ascii="Times New Roman" w:hAnsi="Times New Roman" w:cs="Times New Roman"/>
          <w:i/>
        </w:rPr>
        <w:t>spécifique ,</w:t>
      </w:r>
      <w:proofErr w:type="gramEnd"/>
      <w:r w:rsidRPr="00EE764B">
        <w:rPr>
          <w:rFonts w:ascii="Times New Roman" w:hAnsi="Times New Roman" w:cs="Times New Roman"/>
          <w:i/>
        </w:rPr>
        <w:t xml:space="preserve">  support qui vient de Banque Mondial  et l’Unicef après  la suspension de fonds  depuis la crise </w:t>
      </w:r>
    </w:p>
  </w:footnote>
  <w:footnote w:id="3">
    <w:p w:rsidR="00D3449B" w:rsidRPr="00EE764B" w:rsidRDefault="00D3449B" w:rsidP="00E11D3C">
      <w:pPr>
        <w:pStyle w:val="FootnoteText"/>
        <w:rPr>
          <w:rFonts w:ascii="Times New Roman" w:hAnsi="Times New Roman"/>
          <w:i/>
        </w:rPr>
      </w:pPr>
      <w:r w:rsidRPr="00EE764B">
        <w:rPr>
          <w:rStyle w:val="FootnoteReference"/>
          <w:rFonts w:ascii="Times New Roman" w:hAnsi="Times New Roman"/>
          <w:i/>
        </w:rPr>
        <w:footnoteRef/>
      </w:r>
      <w:r w:rsidRPr="00EE764B">
        <w:rPr>
          <w:rFonts w:ascii="Times New Roman" w:hAnsi="Times New Roman"/>
          <w:i/>
        </w:rPr>
        <w:t xml:space="preserve"> PNUD</w:t>
      </w:r>
    </w:p>
  </w:footnote>
  <w:footnote w:id="4">
    <w:p w:rsidR="00D3449B" w:rsidRPr="006F7EA0" w:rsidRDefault="00D3449B" w:rsidP="00E11D3C">
      <w:pPr>
        <w:pStyle w:val="Default"/>
        <w:rPr>
          <w:rFonts w:ascii="Times New Roman" w:hAnsi="Times New Roman" w:cs="Times New Roman"/>
          <w:i/>
          <w:sz w:val="20"/>
          <w:szCs w:val="20"/>
        </w:rPr>
      </w:pPr>
      <w:r w:rsidRPr="006F7EA0">
        <w:rPr>
          <w:rStyle w:val="FootnoteReference"/>
          <w:rFonts w:ascii="Times New Roman" w:hAnsi="Times New Roman"/>
          <w:i/>
          <w:sz w:val="20"/>
        </w:rPr>
        <w:footnoteRef/>
      </w:r>
      <w:r w:rsidRPr="006F7EA0">
        <w:rPr>
          <w:rFonts w:ascii="Times New Roman" w:hAnsi="Times New Roman"/>
          <w:i/>
          <w:sz w:val="20"/>
        </w:rPr>
        <w:t xml:space="preserve"> </w:t>
      </w:r>
      <w:r w:rsidRPr="006F7EA0">
        <w:rPr>
          <w:rFonts w:ascii="Times New Roman" w:hAnsi="Times New Roman" w:cs="Times New Roman"/>
          <w:bCs/>
          <w:i/>
          <w:sz w:val="20"/>
          <w:szCs w:val="20"/>
        </w:rPr>
        <w:t>MADAGASCAR RAPPORT ANNUEL SUR LES DROITS DE L'HOMME - 2010</w:t>
      </w:r>
    </w:p>
  </w:footnote>
  <w:footnote w:id="5">
    <w:p w:rsidR="00D3449B" w:rsidRPr="006F7EA0" w:rsidRDefault="00D3449B" w:rsidP="00E11D3C">
      <w:pPr>
        <w:pStyle w:val="FootnoteText"/>
        <w:rPr>
          <w:rFonts w:ascii="Times New Roman" w:hAnsi="Times New Roman" w:cs="Courier New"/>
          <w:i/>
          <w:szCs w:val="24"/>
        </w:rPr>
      </w:pPr>
      <w:r w:rsidRPr="006F7EA0">
        <w:rPr>
          <w:rStyle w:val="FootnoteReference"/>
          <w:rFonts w:ascii="Times New Roman" w:hAnsi="Times New Roman" w:cs="Times New Roman"/>
          <w:i/>
        </w:rPr>
        <w:footnoteRef/>
      </w:r>
      <w:r w:rsidRPr="006F7EA0">
        <w:rPr>
          <w:rFonts w:ascii="Times New Roman" w:hAnsi="Times New Roman" w:cs="Times New Roman"/>
          <w:i/>
        </w:rPr>
        <w:t xml:space="preserve"> Source : CNFPDH</w:t>
      </w:r>
    </w:p>
  </w:footnote>
  <w:footnote w:id="6">
    <w:p w:rsidR="00D3449B" w:rsidRPr="006F7EA0" w:rsidRDefault="00D3449B" w:rsidP="00E11D3C">
      <w:pPr>
        <w:pStyle w:val="FootnoteText"/>
        <w:rPr>
          <w:rFonts w:ascii="Times New Roman" w:hAnsi="Times New Roman" w:cs="Times New Roman"/>
          <w:i/>
        </w:rPr>
      </w:pPr>
      <w:r w:rsidRPr="006F7EA0">
        <w:rPr>
          <w:rStyle w:val="FootnoteReference"/>
          <w:rFonts w:ascii="Times New Roman" w:hAnsi="Times New Roman" w:cs="Times New Roman"/>
          <w:i/>
        </w:rPr>
        <w:footnoteRef/>
      </w:r>
      <w:r w:rsidRPr="006F7EA0">
        <w:rPr>
          <w:rFonts w:ascii="Times New Roman" w:hAnsi="Times New Roman" w:cs="Times New Roman"/>
          <w:i/>
        </w:rPr>
        <w:t xml:space="preserve"> Quartier</w:t>
      </w:r>
      <w:r w:rsidRPr="006F7EA0">
        <w:rPr>
          <w:rFonts w:ascii="Times New Roman" w:hAnsi="Times New Roman" w:cs="Times New Roman"/>
          <w:i/>
          <w:szCs w:val="24"/>
        </w:rPr>
        <w:t xml:space="preserve"> </w:t>
      </w:r>
    </w:p>
  </w:footnote>
  <w:footnote w:id="7">
    <w:p w:rsidR="00D3449B" w:rsidRPr="006F7EA0" w:rsidRDefault="00D3449B" w:rsidP="00E11D3C">
      <w:pPr>
        <w:pStyle w:val="FootnoteText"/>
        <w:rPr>
          <w:rFonts w:ascii="Times New Roman" w:hAnsi="Times New Roman" w:cs="Times New Roman"/>
          <w:i/>
          <w:szCs w:val="24"/>
        </w:rPr>
      </w:pPr>
      <w:r w:rsidRPr="006F7EA0">
        <w:rPr>
          <w:rStyle w:val="FootnoteReference"/>
          <w:rFonts w:ascii="Times New Roman" w:hAnsi="Times New Roman" w:cs="Times New Roman"/>
          <w:i/>
        </w:rPr>
        <w:footnoteRef/>
      </w:r>
      <w:r w:rsidRPr="006F7EA0">
        <w:rPr>
          <w:rFonts w:ascii="Times New Roman" w:hAnsi="Times New Roman" w:cs="Times New Roman"/>
          <w:i/>
        </w:rPr>
        <w:t xml:space="preserve"> </w:t>
      </w:r>
      <w:r w:rsidRPr="006F7EA0">
        <w:rPr>
          <w:rFonts w:ascii="Times New Roman" w:hAnsi="Times New Roman" w:cs="Times New Roman"/>
          <w:i/>
          <w:szCs w:val="24"/>
        </w:rPr>
        <w:t>Commune.</w:t>
      </w:r>
    </w:p>
  </w:footnote>
  <w:footnote w:id="8">
    <w:p w:rsidR="00D3449B" w:rsidRPr="006F7EA0" w:rsidRDefault="00D3449B" w:rsidP="00E11D3C">
      <w:pPr>
        <w:pStyle w:val="FootnoteText"/>
        <w:rPr>
          <w:rFonts w:ascii="Times New Roman" w:hAnsi="Times New Roman"/>
          <w:i/>
          <w:szCs w:val="24"/>
        </w:rPr>
      </w:pPr>
      <w:r w:rsidRPr="006F7EA0">
        <w:rPr>
          <w:rStyle w:val="FootnoteReference"/>
          <w:rFonts w:ascii="Times New Roman" w:hAnsi="Times New Roman"/>
          <w:i/>
          <w:szCs w:val="24"/>
        </w:rPr>
        <w:footnoteRef/>
      </w:r>
      <w:r w:rsidRPr="006F7EA0">
        <w:rPr>
          <w:rFonts w:ascii="Times New Roman" w:hAnsi="Times New Roman"/>
          <w:i/>
          <w:szCs w:val="24"/>
        </w:rPr>
        <w:t xml:space="preserve"> </w:t>
      </w:r>
      <w:r w:rsidRPr="006F7EA0">
        <w:rPr>
          <w:rFonts w:ascii="Times New Roman" w:hAnsi="Times New Roman" w:cs="Times New Roman"/>
          <w:i/>
          <w:szCs w:val="24"/>
        </w:rPr>
        <w:t xml:space="preserve">EPP </w:t>
      </w:r>
      <w:proofErr w:type="spellStart"/>
      <w:r w:rsidRPr="006F7EA0">
        <w:rPr>
          <w:rFonts w:ascii="Times New Roman" w:hAnsi="Times New Roman" w:cs="Times New Roman"/>
          <w:i/>
          <w:szCs w:val="24"/>
        </w:rPr>
        <w:t>Analavory</w:t>
      </w:r>
      <w:proofErr w:type="spellEnd"/>
      <w:r w:rsidRPr="006F7EA0">
        <w:rPr>
          <w:rFonts w:ascii="Times New Roman" w:hAnsi="Times New Roman"/>
          <w:i/>
          <w:szCs w:val="24"/>
        </w:rPr>
        <w:t>.</w:t>
      </w:r>
    </w:p>
  </w:footnote>
  <w:footnote w:id="9">
    <w:p w:rsidR="00D3449B" w:rsidRPr="00651F40" w:rsidRDefault="00D3449B" w:rsidP="00E11D3C">
      <w:pPr>
        <w:pStyle w:val="FootnoteText"/>
        <w:rPr>
          <w:rFonts w:ascii="Times New Roman" w:hAnsi="Times New Roman" w:cs="Times New Roman"/>
          <w:i/>
          <w:szCs w:val="22"/>
        </w:rPr>
      </w:pPr>
      <w:r w:rsidRPr="00651F40">
        <w:rPr>
          <w:rStyle w:val="FootnoteReference"/>
          <w:rFonts w:ascii="Times New Roman" w:hAnsi="Times New Roman" w:cs="Times New Roman"/>
          <w:i/>
          <w:szCs w:val="24"/>
        </w:rPr>
        <w:footnoteRef/>
      </w:r>
      <w:r w:rsidRPr="00651F40">
        <w:rPr>
          <w:rFonts w:ascii="Times New Roman" w:hAnsi="Times New Roman" w:cs="Times New Roman"/>
          <w:i/>
          <w:szCs w:val="24"/>
        </w:rPr>
        <w:t xml:space="preserve"> </w:t>
      </w:r>
      <w:proofErr w:type="gramStart"/>
      <w:r w:rsidRPr="00651F40">
        <w:rPr>
          <w:rFonts w:ascii="Times New Roman" w:hAnsi="Times New Roman" w:cs="Times New Roman"/>
          <w:i/>
          <w:szCs w:val="24"/>
        </w:rPr>
        <w:t>il</w:t>
      </w:r>
      <w:proofErr w:type="gramEnd"/>
      <w:r w:rsidRPr="00651F40">
        <w:rPr>
          <w:rFonts w:ascii="Times New Roman" w:hAnsi="Times New Roman" w:cs="Times New Roman"/>
          <w:i/>
          <w:szCs w:val="24"/>
        </w:rPr>
        <w:t xml:space="preserve"> existe plusieurs Associations à Madagascar œuvrant pour les enfants, mais ceux en –dessus sont des échantillons représentatives dans les deux plus grands villes de Madagascar caractérisé par la densité de la population</w:t>
      </w:r>
      <w:r w:rsidRPr="00651F40">
        <w:rPr>
          <w:rFonts w:ascii="Times New Roman" w:hAnsi="Times New Roman" w:cs="Times New Roman"/>
          <w:i/>
          <w:szCs w:val="22"/>
        </w:rPr>
        <w:t>.</w:t>
      </w:r>
    </w:p>
  </w:footnote>
  <w:footnote w:id="10">
    <w:p w:rsidR="00D3449B" w:rsidRPr="00651F40" w:rsidRDefault="00D3449B" w:rsidP="00E11D3C">
      <w:pPr>
        <w:pStyle w:val="FootnoteText"/>
        <w:rPr>
          <w:rFonts w:ascii="Times New Roman" w:hAnsi="Times New Roman"/>
          <w:i/>
          <w:lang w:val="it-IT"/>
        </w:rPr>
      </w:pPr>
      <w:r w:rsidRPr="00651F40">
        <w:rPr>
          <w:rStyle w:val="FootnoteReference"/>
          <w:rFonts w:ascii="Times New Roman" w:hAnsi="Times New Roman"/>
          <w:i/>
        </w:rPr>
        <w:footnoteRef/>
      </w:r>
      <w:r w:rsidRPr="00651F40">
        <w:rPr>
          <w:rFonts w:ascii="Times New Roman" w:hAnsi="Times New Roman"/>
          <w:i/>
          <w:lang w:val="it-IT"/>
        </w:rPr>
        <w:t xml:space="preserve"> </w:t>
      </w:r>
      <w:r w:rsidRPr="00651F40">
        <w:rPr>
          <w:rFonts w:ascii="Times New Roman" w:hAnsi="Times New Roman" w:cs="Times New Roman"/>
          <w:i/>
          <w:szCs w:val="24"/>
          <w:lang w:val="it-IT"/>
        </w:rPr>
        <w:t>Région Analamanga, Itasy, Bongolava, Vakinakaratra</w:t>
      </w:r>
      <w:r w:rsidRPr="00651F40">
        <w:rPr>
          <w:rFonts w:ascii="Times New Roman" w:hAnsi="Times New Roman"/>
          <w:i/>
          <w:lang w:val="it-IT"/>
        </w:rPr>
        <w:t>.</w:t>
      </w:r>
    </w:p>
  </w:footnote>
  <w:footnote w:id="11">
    <w:p w:rsidR="00D3449B" w:rsidRDefault="00D3449B" w:rsidP="00E11D3C">
      <w:pPr>
        <w:pStyle w:val="FootnoteText"/>
      </w:pPr>
      <w:r>
        <w:rPr>
          <w:rStyle w:val="FootnoteReference"/>
        </w:rPr>
        <w:footnoteRef/>
      </w:r>
      <w:r>
        <w:t xml:space="preserve"> UNICEF</w:t>
      </w:r>
    </w:p>
  </w:footnote>
  <w:footnote w:id="12">
    <w:p w:rsidR="00D3449B" w:rsidRPr="003E0038" w:rsidRDefault="00D3449B" w:rsidP="00E11D3C">
      <w:pPr>
        <w:pStyle w:val="FootnoteText"/>
        <w:rPr>
          <w:u w:val="single"/>
        </w:rPr>
      </w:pPr>
      <w:r>
        <w:rPr>
          <w:rStyle w:val="FootnoteReference"/>
        </w:rPr>
        <w:footnoteRef/>
      </w:r>
      <w:r>
        <w:t xml:space="preserve"> UNICEF in </w:t>
      </w:r>
      <w:r>
        <w:rPr>
          <w:u w:val="single"/>
        </w:rPr>
        <w:t>Situation des enfants dans le monde2010</w:t>
      </w:r>
    </w:p>
  </w:footnote>
  <w:footnote w:id="13">
    <w:p w:rsidR="00D3449B" w:rsidRPr="00E82AF8" w:rsidRDefault="00D3449B">
      <w:pPr>
        <w:pStyle w:val="FootnoteText"/>
      </w:pPr>
      <w:r>
        <w:rPr>
          <w:rStyle w:val="FootnoteReference"/>
        </w:rPr>
        <w:footnoteRef/>
      </w:r>
      <w:r w:rsidRPr="00E82AF8">
        <w:t xml:space="preserve"> INSTAT in </w:t>
      </w:r>
      <w:r w:rsidRPr="00E82AF8">
        <w:rPr>
          <w:u w:val="single"/>
        </w:rPr>
        <w:t>Journée Africain des Statistiques 2009</w:t>
      </w:r>
      <w:r>
        <w:t>.</w:t>
      </w:r>
    </w:p>
  </w:footnote>
  <w:footnote w:id="14">
    <w:p w:rsidR="00D3449B" w:rsidRPr="008C30CA" w:rsidRDefault="00D3449B">
      <w:pPr>
        <w:pStyle w:val="FootnoteText"/>
        <w:rPr>
          <w:rFonts w:ascii="Times New Roman" w:hAnsi="Times New Roman"/>
          <w:i/>
        </w:rPr>
      </w:pPr>
      <w:r w:rsidRPr="008C30CA">
        <w:rPr>
          <w:rStyle w:val="FootnoteReference"/>
          <w:rFonts w:ascii="Times New Roman" w:hAnsi="Times New Roman"/>
          <w:i/>
        </w:rPr>
        <w:footnoteRef/>
      </w:r>
      <w:r w:rsidRPr="008C30CA">
        <w:rPr>
          <w:rFonts w:ascii="Times New Roman" w:hAnsi="Times New Roman"/>
          <w:i/>
        </w:rPr>
        <w:t xml:space="preserve"> RMA du CHD</w:t>
      </w:r>
    </w:p>
  </w:footnote>
  <w:footnote w:id="15">
    <w:p w:rsidR="00D3449B" w:rsidRDefault="00D3449B">
      <w:pPr>
        <w:pStyle w:val="FootnoteText"/>
      </w:pPr>
      <w:r w:rsidRPr="008C30CA">
        <w:rPr>
          <w:rStyle w:val="FootnoteReference"/>
          <w:rFonts w:ascii="Times New Roman" w:hAnsi="Times New Roman"/>
          <w:i/>
        </w:rPr>
        <w:footnoteRef/>
      </w:r>
      <w:r w:rsidRPr="008C30CA">
        <w:rPr>
          <w:rFonts w:ascii="Times New Roman" w:hAnsi="Times New Roman"/>
          <w:i/>
        </w:rPr>
        <w:t xml:space="preserve"> Hôpital des Enfants.</w:t>
      </w:r>
    </w:p>
  </w:footnote>
  <w:footnote w:id="16">
    <w:p w:rsidR="00D3449B" w:rsidRPr="008C30CA" w:rsidRDefault="00D3449B">
      <w:pPr>
        <w:pStyle w:val="FootnoteText"/>
        <w:rPr>
          <w:rFonts w:ascii="Times New Roman" w:hAnsi="Times New Roman"/>
          <w:i/>
        </w:rPr>
      </w:pPr>
      <w:r w:rsidRPr="008C30CA">
        <w:rPr>
          <w:rStyle w:val="FootnoteReference"/>
          <w:rFonts w:ascii="Times New Roman" w:hAnsi="Times New Roman"/>
          <w:i/>
        </w:rPr>
        <w:footnoteRef/>
      </w:r>
      <w:r w:rsidRPr="008C30CA">
        <w:rPr>
          <w:rFonts w:ascii="Times New Roman" w:hAnsi="Times New Roman"/>
          <w:i/>
        </w:rPr>
        <w:t xml:space="preserve"> Enquête Démographique et de Santé 2008-2009.</w:t>
      </w:r>
    </w:p>
  </w:footnote>
  <w:footnote w:id="17">
    <w:p w:rsidR="00D3449B" w:rsidRPr="005326E7" w:rsidRDefault="00D3449B">
      <w:pPr>
        <w:pStyle w:val="FootnoteText"/>
        <w:rPr>
          <w:rFonts w:ascii="Times New Roman" w:hAnsi="Times New Roman"/>
          <w:i/>
        </w:rPr>
      </w:pPr>
      <w:r w:rsidRPr="005326E7">
        <w:rPr>
          <w:rStyle w:val="FootnoteReference"/>
          <w:rFonts w:ascii="Times New Roman" w:hAnsi="Times New Roman"/>
          <w:i/>
        </w:rPr>
        <w:footnoteRef/>
      </w:r>
      <w:r w:rsidRPr="005326E7">
        <w:rPr>
          <w:rFonts w:ascii="Times New Roman" w:hAnsi="Times New Roman"/>
          <w:i/>
        </w:rPr>
        <w:t xml:space="preserve"> D’après le Docteur Clarisse RASOARIMALA, Responsable du volet santé du SAF/FJKM. </w:t>
      </w:r>
    </w:p>
  </w:footnote>
  <w:footnote w:id="18">
    <w:p w:rsidR="00D3449B" w:rsidRPr="002F60F7" w:rsidRDefault="00D3449B" w:rsidP="00F447C9">
      <w:pPr>
        <w:pStyle w:val="ListParagraph"/>
        <w:spacing w:line="360" w:lineRule="auto"/>
        <w:ind w:left="0"/>
        <w:jc w:val="both"/>
        <w:rPr>
          <w:rFonts w:ascii="Times New Roman" w:hAnsi="Times New Roman" w:cs="Times New Roman"/>
          <w:sz w:val="20"/>
          <w:szCs w:val="20"/>
        </w:rPr>
      </w:pPr>
      <w:r w:rsidRPr="002F60F7">
        <w:rPr>
          <w:rStyle w:val="FootnoteReference"/>
          <w:sz w:val="20"/>
          <w:szCs w:val="20"/>
        </w:rPr>
        <w:footnoteRef/>
      </w:r>
      <w:r w:rsidRPr="002F60F7">
        <w:rPr>
          <w:sz w:val="20"/>
          <w:szCs w:val="20"/>
        </w:rPr>
        <w:t xml:space="preserve"> </w:t>
      </w:r>
      <w:r w:rsidRPr="002F60F7">
        <w:rPr>
          <w:rFonts w:ascii="Times New Roman" w:eastAsia="Times New Roman" w:hAnsi="Times New Roman" w:cs="Times New Roman"/>
          <w:i/>
          <w:sz w:val="20"/>
          <w:szCs w:val="20"/>
          <w:lang w:eastAsia="fr-FR"/>
        </w:rPr>
        <w:t xml:space="preserve">Une femme raconte qu'avant la crise politique actuelle elle vendait des épices et de a vanille au marché, mais elle ne peut plus trouver de marchandises à vendre. Elle vit avec ses quatre petits-enfants dans une cabane en bois d'une seule pièce et couverte d'une bâche en plastique. La mère des enfant est morte il y a quatre ans et leur père deux ans plus tard. D’habitude, la grand-mère gagne 400 </w:t>
      </w:r>
      <w:proofErr w:type="spellStart"/>
      <w:r w:rsidRPr="002F60F7">
        <w:rPr>
          <w:rFonts w:ascii="Times New Roman" w:eastAsia="Times New Roman" w:hAnsi="Times New Roman" w:cs="Times New Roman"/>
          <w:i/>
          <w:sz w:val="20"/>
          <w:szCs w:val="20"/>
          <w:lang w:eastAsia="fr-FR"/>
        </w:rPr>
        <w:t>Ariary</w:t>
      </w:r>
      <w:proofErr w:type="spellEnd"/>
      <w:r w:rsidRPr="002F60F7">
        <w:rPr>
          <w:rFonts w:ascii="Times New Roman" w:eastAsia="Times New Roman" w:hAnsi="Times New Roman" w:cs="Times New Roman"/>
          <w:i/>
          <w:sz w:val="20"/>
          <w:szCs w:val="20"/>
          <w:lang w:eastAsia="fr-FR"/>
        </w:rPr>
        <w:t xml:space="preserve"> (autour de 20 cents) par jour, tout juste assez pour acheter quatre tasses de riz à cette famille de cinq personnes. Aujourd'hui, elle compte sur la plus âgée de ses grandes filles,  pour trouver des petits boulots temporaires  comme le portage d'eau ou des vêtements à laver. « Auparavant il y avait moyen de trouver quelques petits boulots pour gagner de l'argent mais maintenant il n'y a plus rien » explique la petite-fille, en regardant ses frères. « Mon rêve est de trouver du travail pour que je puisse aider mes frères. »</w:t>
      </w:r>
    </w:p>
    <w:p w:rsidR="00D3449B" w:rsidRDefault="00D3449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0391"/>
      <w:docPartObj>
        <w:docPartGallery w:val="Page Numbers (Top of Page)"/>
        <w:docPartUnique/>
      </w:docPartObj>
    </w:sdtPr>
    <w:sdtEndPr/>
    <w:sdtContent>
      <w:p w:rsidR="00D3449B" w:rsidRDefault="00DB5043">
        <w:pPr>
          <w:pStyle w:val="Header"/>
          <w:jc w:val="right"/>
        </w:pPr>
        <w:r>
          <w:fldChar w:fldCharType="begin"/>
        </w:r>
        <w:r>
          <w:instrText xml:space="preserve"> PAGE   \* MERGEFORMAT </w:instrText>
        </w:r>
        <w:r>
          <w:fldChar w:fldCharType="separate"/>
        </w:r>
        <w:r>
          <w:rPr>
            <w:noProof/>
          </w:rPr>
          <w:t>37</w:t>
        </w:r>
        <w:r>
          <w:rPr>
            <w:noProof/>
          </w:rPr>
          <w:fldChar w:fldCharType="end"/>
        </w:r>
      </w:p>
    </w:sdtContent>
  </w:sdt>
  <w:p w:rsidR="00D3449B" w:rsidRDefault="00D34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49B" w:rsidRDefault="00D3449B">
    <w:pPr>
      <w:pStyle w:val="Header"/>
      <w:jc w:val="right"/>
    </w:pPr>
  </w:p>
  <w:p w:rsidR="00D3449B" w:rsidRDefault="00D34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56F"/>
    <w:multiLevelType w:val="hybridMultilevel"/>
    <w:tmpl w:val="2988896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0A576711"/>
    <w:multiLevelType w:val="hybridMultilevel"/>
    <w:tmpl w:val="6C72E82A"/>
    <w:lvl w:ilvl="0" w:tplc="1878F6BE">
      <w:start w:val="1"/>
      <w:numFmt w:val="decimal"/>
      <w:lvlText w:val="%1)"/>
      <w:lvlJc w:val="left"/>
      <w:pPr>
        <w:ind w:left="2716" w:hanging="360"/>
      </w:pPr>
      <w:rPr>
        <w:b w:val="0"/>
        <w:sz w:val="32"/>
        <w:szCs w:val="32"/>
      </w:rPr>
    </w:lvl>
    <w:lvl w:ilvl="1" w:tplc="040C0019" w:tentative="1">
      <w:start w:val="1"/>
      <w:numFmt w:val="lowerLetter"/>
      <w:lvlText w:val="%2."/>
      <w:lvlJc w:val="left"/>
      <w:pPr>
        <w:ind w:left="3436" w:hanging="360"/>
      </w:pPr>
    </w:lvl>
    <w:lvl w:ilvl="2" w:tplc="040C001B" w:tentative="1">
      <w:start w:val="1"/>
      <w:numFmt w:val="lowerRoman"/>
      <w:lvlText w:val="%3."/>
      <w:lvlJc w:val="right"/>
      <w:pPr>
        <w:ind w:left="4156" w:hanging="180"/>
      </w:pPr>
    </w:lvl>
    <w:lvl w:ilvl="3" w:tplc="040C000F" w:tentative="1">
      <w:start w:val="1"/>
      <w:numFmt w:val="decimal"/>
      <w:lvlText w:val="%4."/>
      <w:lvlJc w:val="left"/>
      <w:pPr>
        <w:ind w:left="4876" w:hanging="360"/>
      </w:pPr>
    </w:lvl>
    <w:lvl w:ilvl="4" w:tplc="040C0019" w:tentative="1">
      <w:start w:val="1"/>
      <w:numFmt w:val="lowerLetter"/>
      <w:lvlText w:val="%5."/>
      <w:lvlJc w:val="left"/>
      <w:pPr>
        <w:ind w:left="5596" w:hanging="360"/>
      </w:pPr>
    </w:lvl>
    <w:lvl w:ilvl="5" w:tplc="040C001B" w:tentative="1">
      <w:start w:val="1"/>
      <w:numFmt w:val="lowerRoman"/>
      <w:lvlText w:val="%6."/>
      <w:lvlJc w:val="right"/>
      <w:pPr>
        <w:ind w:left="6316" w:hanging="180"/>
      </w:pPr>
    </w:lvl>
    <w:lvl w:ilvl="6" w:tplc="040C000F" w:tentative="1">
      <w:start w:val="1"/>
      <w:numFmt w:val="decimal"/>
      <w:lvlText w:val="%7."/>
      <w:lvlJc w:val="left"/>
      <w:pPr>
        <w:ind w:left="7036" w:hanging="360"/>
      </w:pPr>
    </w:lvl>
    <w:lvl w:ilvl="7" w:tplc="040C0019" w:tentative="1">
      <w:start w:val="1"/>
      <w:numFmt w:val="lowerLetter"/>
      <w:lvlText w:val="%8."/>
      <w:lvlJc w:val="left"/>
      <w:pPr>
        <w:ind w:left="7756" w:hanging="360"/>
      </w:pPr>
    </w:lvl>
    <w:lvl w:ilvl="8" w:tplc="040C001B" w:tentative="1">
      <w:start w:val="1"/>
      <w:numFmt w:val="lowerRoman"/>
      <w:lvlText w:val="%9."/>
      <w:lvlJc w:val="right"/>
      <w:pPr>
        <w:ind w:left="8476" w:hanging="180"/>
      </w:pPr>
    </w:lvl>
  </w:abstractNum>
  <w:abstractNum w:abstractNumId="2">
    <w:nsid w:val="114E0083"/>
    <w:multiLevelType w:val="hybridMultilevel"/>
    <w:tmpl w:val="D954EB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65400B"/>
    <w:multiLevelType w:val="hybridMultilevel"/>
    <w:tmpl w:val="40D47B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432B5"/>
    <w:multiLevelType w:val="hybridMultilevel"/>
    <w:tmpl w:val="29D68552"/>
    <w:lvl w:ilvl="0" w:tplc="9D26307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79559B"/>
    <w:multiLevelType w:val="multilevel"/>
    <w:tmpl w:val="AED00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8D6234"/>
    <w:multiLevelType w:val="hybridMultilevel"/>
    <w:tmpl w:val="0D48B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CE5AD7"/>
    <w:multiLevelType w:val="hybridMultilevel"/>
    <w:tmpl w:val="837492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EA1760"/>
    <w:multiLevelType w:val="hybridMultilevel"/>
    <w:tmpl w:val="16FAC36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525456E"/>
    <w:multiLevelType w:val="hybridMultilevel"/>
    <w:tmpl w:val="B486FD3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287F5924"/>
    <w:multiLevelType w:val="multilevel"/>
    <w:tmpl w:val="F2E0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655796"/>
    <w:multiLevelType w:val="hybridMultilevel"/>
    <w:tmpl w:val="8E9C8732"/>
    <w:lvl w:ilvl="0" w:tplc="ED30CFEE">
      <w:start w:val="1"/>
      <w:numFmt w:val="bullet"/>
      <w:lvlText w:val=""/>
      <w:lvlJc w:val="left"/>
      <w:pPr>
        <w:ind w:left="1789" w:hanging="360"/>
      </w:pPr>
      <w:rPr>
        <w:rFonts w:ascii="Wingdings" w:hAnsi="Wingdings" w:hint="default"/>
        <w:color w:val="auto"/>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2">
    <w:nsid w:val="31751269"/>
    <w:multiLevelType w:val="hybridMultilevel"/>
    <w:tmpl w:val="CFE8B24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nsid w:val="36B622DE"/>
    <w:multiLevelType w:val="hybridMultilevel"/>
    <w:tmpl w:val="905CB6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3C5556D4"/>
    <w:multiLevelType w:val="hybridMultilevel"/>
    <w:tmpl w:val="B6A2D57E"/>
    <w:lvl w:ilvl="0" w:tplc="040C0013">
      <w:start w:val="1"/>
      <w:numFmt w:val="upperRoman"/>
      <w:lvlText w:val="%1."/>
      <w:lvlJc w:val="right"/>
      <w:pPr>
        <w:ind w:left="1996" w:hanging="360"/>
      </w:pPr>
    </w:lvl>
    <w:lvl w:ilvl="1" w:tplc="040C0019" w:tentative="1">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15">
    <w:nsid w:val="48D427F5"/>
    <w:multiLevelType w:val="hybridMultilevel"/>
    <w:tmpl w:val="256E78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9E10314"/>
    <w:multiLevelType w:val="hybridMultilevel"/>
    <w:tmpl w:val="1610A1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EF218D"/>
    <w:multiLevelType w:val="hybridMultilevel"/>
    <w:tmpl w:val="9EB87D24"/>
    <w:lvl w:ilvl="0" w:tplc="0456CAE0">
      <w:start w:val="5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7A50DBA"/>
    <w:multiLevelType w:val="hybridMultilevel"/>
    <w:tmpl w:val="A5D2D374"/>
    <w:lvl w:ilvl="0" w:tplc="040C0011">
      <w:start w:val="1"/>
      <w:numFmt w:val="decimal"/>
      <w:lvlText w:val="%1)"/>
      <w:lvlJc w:val="left"/>
      <w:pPr>
        <w:ind w:left="2007" w:hanging="360"/>
      </w:pPr>
    </w:lvl>
    <w:lvl w:ilvl="1" w:tplc="040C0019" w:tentative="1">
      <w:start w:val="1"/>
      <w:numFmt w:val="lowerLetter"/>
      <w:lvlText w:val="%2."/>
      <w:lvlJc w:val="left"/>
      <w:pPr>
        <w:ind w:left="2727" w:hanging="360"/>
      </w:pPr>
    </w:lvl>
    <w:lvl w:ilvl="2" w:tplc="040C001B" w:tentative="1">
      <w:start w:val="1"/>
      <w:numFmt w:val="lowerRoman"/>
      <w:lvlText w:val="%3."/>
      <w:lvlJc w:val="right"/>
      <w:pPr>
        <w:ind w:left="3447" w:hanging="180"/>
      </w:pPr>
    </w:lvl>
    <w:lvl w:ilvl="3" w:tplc="040C000F" w:tentative="1">
      <w:start w:val="1"/>
      <w:numFmt w:val="decimal"/>
      <w:lvlText w:val="%4."/>
      <w:lvlJc w:val="left"/>
      <w:pPr>
        <w:ind w:left="4167" w:hanging="360"/>
      </w:pPr>
    </w:lvl>
    <w:lvl w:ilvl="4" w:tplc="040C0019" w:tentative="1">
      <w:start w:val="1"/>
      <w:numFmt w:val="lowerLetter"/>
      <w:lvlText w:val="%5."/>
      <w:lvlJc w:val="left"/>
      <w:pPr>
        <w:ind w:left="4887" w:hanging="360"/>
      </w:pPr>
    </w:lvl>
    <w:lvl w:ilvl="5" w:tplc="040C001B" w:tentative="1">
      <w:start w:val="1"/>
      <w:numFmt w:val="lowerRoman"/>
      <w:lvlText w:val="%6."/>
      <w:lvlJc w:val="right"/>
      <w:pPr>
        <w:ind w:left="5607" w:hanging="180"/>
      </w:pPr>
    </w:lvl>
    <w:lvl w:ilvl="6" w:tplc="040C000F" w:tentative="1">
      <w:start w:val="1"/>
      <w:numFmt w:val="decimal"/>
      <w:lvlText w:val="%7."/>
      <w:lvlJc w:val="left"/>
      <w:pPr>
        <w:ind w:left="6327" w:hanging="360"/>
      </w:pPr>
    </w:lvl>
    <w:lvl w:ilvl="7" w:tplc="040C0019" w:tentative="1">
      <w:start w:val="1"/>
      <w:numFmt w:val="lowerLetter"/>
      <w:lvlText w:val="%8."/>
      <w:lvlJc w:val="left"/>
      <w:pPr>
        <w:ind w:left="7047" w:hanging="360"/>
      </w:pPr>
    </w:lvl>
    <w:lvl w:ilvl="8" w:tplc="040C001B" w:tentative="1">
      <w:start w:val="1"/>
      <w:numFmt w:val="lowerRoman"/>
      <w:lvlText w:val="%9."/>
      <w:lvlJc w:val="right"/>
      <w:pPr>
        <w:ind w:left="7767" w:hanging="180"/>
      </w:pPr>
    </w:lvl>
  </w:abstractNum>
  <w:abstractNum w:abstractNumId="19">
    <w:nsid w:val="5953211B"/>
    <w:multiLevelType w:val="hybridMultilevel"/>
    <w:tmpl w:val="AC28272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5A7B7675"/>
    <w:multiLevelType w:val="hybridMultilevel"/>
    <w:tmpl w:val="88C8D770"/>
    <w:lvl w:ilvl="0" w:tplc="040C0015">
      <w:start w:val="1"/>
      <w:numFmt w:val="upp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nsid w:val="5B2E44EC"/>
    <w:multiLevelType w:val="hybridMultilevel"/>
    <w:tmpl w:val="4D68E6D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5CB5435A"/>
    <w:multiLevelType w:val="hybridMultilevel"/>
    <w:tmpl w:val="0C4634D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nsid w:val="637C69BF"/>
    <w:multiLevelType w:val="multilevel"/>
    <w:tmpl w:val="45D8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811C95"/>
    <w:multiLevelType w:val="hybridMultilevel"/>
    <w:tmpl w:val="5478F9D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CB05AED"/>
    <w:multiLevelType w:val="hybridMultilevel"/>
    <w:tmpl w:val="FA20454C"/>
    <w:lvl w:ilvl="0" w:tplc="0456CAE0">
      <w:start w:val="548"/>
      <w:numFmt w:val="bullet"/>
      <w:lvlText w:val="-"/>
      <w:lvlJc w:val="left"/>
      <w:pPr>
        <w:ind w:left="848" w:hanging="360"/>
      </w:pPr>
      <w:rPr>
        <w:rFonts w:ascii="Times New Roman" w:eastAsiaTheme="minorHAnsi" w:hAnsi="Times New Roman" w:cs="Times New Roman" w:hint="default"/>
      </w:rPr>
    </w:lvl>
    <w:lvl w:ilvl="1" w:tplc="040C0003" w:tentative="1">
      <w:start w:val="1"/>
      <w:numFmt w:val="bullet"/>
      <w:lvlText w:val="o"/>
      <w:lvlJc w:val="left"/>
      <w:pPr>
        <w:ind w:left="1568" w:hanging="360"/>
      </w:pPr>
      <w:rPr>
        <w:rFonts w:ascii="Courier New" w:hAnsi="Courier New" w:cs="Courier New" w:hint="default"/>
      </w:rPr>
    </w:lvl>
    <w:lvl w:ilvl="2" w:tplc="040C0005" w:tentative="1">
      <w:start w:val="1"/>
      <w:numFmt w:val="bullet"/>
      <w:lvlText w:val=""/>
      <w:lvlJc w:val="left"/>
      <w:pPr>
        <w:ind w:left="2288" w:hanging="360"/>
      </w:pPr>
      <w:rPr>
        <w:rFonts w:ascii="Wingdings" w:hAnsi="Wingdings" w:hint="default"/>
      </w:rPr>
    </w:lvl>
    <w:lvl w:ilvl="3" w:tplc="040C0001" w:tentative="1">
      <w:start w:val="1"/>
      <w:numFmt w:val="bullet"/>
      <w:lvlText w:val=""/>
      <w:lvlJc w:val="left"/>
      <w:pPr>
        <w:ind w:left="3008" w:hanging="360"/>
      </w:pPr>
      <w:rPr>
        <w:rFonts w:ascii="Symbol" w:hAnsi="Symbol" w:hint="default"/>
      </w:rPr>
    </w:lvl>
    <w:lvl w:ilvl="4" w:tplc="040C0003" w:tentative="1">
      <w:start w:val="1"/>
      <w:numFmt w:val="bullet"/>
      <w:lvlText w:val="o"/>
      <w:lvlJc w:val="left"/>
      <w:pPr>
        <w:ind w:left="3728" w:hanging="360"/>
      </w:pPr>
      <w:rPr>
        <w:rFonts w:ascii="Courier New" w:hAnsi="Courier New" w:cs="Courier New" w:hint="default"/>
      </w:rPr>
    </w:lvl>
    <w:lvl w:ilvl="5" w:tplc="040C0005" w:tentative="1">
      <w:start w:val="1"/>
      <w:numFmt w:val="bullet"/>
      <w:lvlText w:val=""/>
      <w:lvlJc w:val="left"/>
      <w:pPr>
        <w:ind w:left="4448" w:hanging="360"/>
      </w:pPr>
      <w:rPr>
        <w:rFonts w:ascii="Wingdings" w:hAnsi="Wingdings" w:hint="default"/>
      </w:rPr>
    </w:lvl>
    <w:lvl w:ilvl="6" w:tplc="040C0001" w:tentative="1">
      <w:start w:val="1"/>
      <w:numFmt w:val="bullet"/>
      <w:lvlText w:val=""/>
      <w:lvlJc w:val="left"/>
      <w:pPr>
        <w:ind w:left="5168" w:hanging="360"/>
      </w:pPr>
      <w:rPr>
        <w:rFonts w:ascii="Symbol" w:hAnsi="Symbol" w:hint="default"/>
      </w:rPr>
    </w:lvl>
    <w:lvl w:ilvl="7" w:tplc="040C0003" w:tentative="1">
      <w:start w:val="1"/>
      <w:numFmt w:val="bullet"/>
      <w:lvlText w:val="o"/>
      <w:lvlJc w:val="left"/>
      <w:pPr>
        <w:ind w:left="5888" w:hanging="360"/>
      </w:pPr>
      <w:rPr>
        <w:rFonts w:ascii="Courier New" w:hAnsi="Courier New" w:cs="Courier New" w:hint="default"/>
      </w:rPr>
    </w:lvl>
    <w:lvl w:ilvl="8" w:tplc="040C0005" w:tentative="1">
      <w:start w:val="1"/>
      <w:numFmt w:val="bullet"/>
      <w:lvlText w:val=""/>
      <w:lvlJc w:val="left"/>
      <w:pPr>
        <w:ind w:left="6608" w:hanging="360"/>
      </w:pPr>
      <w:rPr>
        <w:rFonts w:ascii="Wingdings" w:hAnsi="Wingdings" w:hint="default"/>
      </w:rPr>
    </w:lvl>
  </w:abstractNum>
  <w:abstractNum w:abstractNumId="26">
    <w:nsid w:val="6FC933D5"/>
    <w:multiLevelType w:val="hybridMultilevel"/>
    <w:tmpl w:val="E01C3FC2"/>
    <w:lvl w:ilvl="0" w:tplc="6388E374">
      <w:start w:val="1"/>
      <w:numFmt w:val="lowerLetter"/>
      <w:lvlText w:val="%1)"/>
      <w:lvlJc w:val="left"/>
      <w:pPr>
        <w:ind w:left="1429" w:hanging="360"/>
      </w:pPr>
      <w:rPr>
        <w:b/>
        <w:color w:val="auto"/>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7">
    <w:nsid w:val="702E6612"/>
    <w:multiLevelType w:val="hybridMultilevel"/>
    <w:tmpl w:val="F94ECD8A"/>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nsid w:val="7109320B"/>
    <w:multiLevelType w:val="hybridMultilevel"/>
    <w:tmpl w:val="E29C2F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10F2B2D"/>
    <w:multiLevelType w:val="hybridMultilevel"/>
    <w:tmpl w:val="9474C38C"/>
    <w:lvl w:ilvl="0" w:tplc="9D26307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D73139"/>
    <w:multiLevelType w:val="hybridMultilevel"/>
    <w:tmpl w:val="3A02AB3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nsid w:val="7665499C"/>
    <w:multiLevelType w:val="multilevel"/>
    <w:tmpl w:val="4F144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C41028"/>
    <w:multiLevelType w:val="hybridMultilevel"/>
    <w:tmpl w:val="30904B3A"/>
    <w:lvl w:ilvl="0" w:tplc="4AFADCCC">
      <w:start w:val="4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789268C"/>
    <w:multiLevelType w:val="hybridMultilevel"/>
    <w:tmpl w:val="1FDC7E9C"/>
    <w:lvl w:ilvl="0" w:tplc="040C0011">
      <w:start w:val="1"/>
      <w:numFmt w:val="decimal"/>
      <w:lvlText w:val="%1)"/>
      <w:lvlJc w:val="left"/>
      <w:pPr>
        <w:ind w:left="2716" w:hanging="360"/>
      </w:pPr>
    </w:lvl>
    <w:lvl w:ilvl="1" w:tplc="040C0019" w:tentative="1">
      <w:start w:val="1"/>
      <w:numFmt w:val="lowerLetter"/>
      <w:lvlText w:val="%2."/>
      <w:lvlJc w:val="left"/>
      <w:pPr>
        <w:ind w:left="3436" w:hanging="360"/>
      </w:pPr>
    </w:lvl>
    <w:lvl w:ilvl="2" w:tplc="040C001B" w:tentative="1">
      <w:start w:val="1"/>
      <w:numFmt w:val="lowerRoman"/>
      <w:lvlText w:val="%3."/>
      <w:lvlJc w:val="right"/>
      <w:pPr>
        <w:ind w:left="4156" w:hanging="180"/>
      </w:pPr>
    </w:lvl>
    <w:lvl w:ilvl="3" w:tplc="040C000F" w:tentative="1">
      <w:start w:val="1"/>
      <w:numFmt w:val="decimal"/>
      <w:lvlText w:val="%4."/>
      <w:lvlJc w:val="left"/>
      <w:pPr>
        <w:ind w:left="4876" w:hanging="360"/>
      </w:pPr>
    </w:lvl>
    <w:lvl w:ilvl="4" w:tplc="040C0019" w:tentative="1">
      <w:start w:val="1"/>
      <w:numFmt w:val="lowerLetter"/>
      <w:lvlText w:val="%5."/>
      <w:lvlJc w:val="left"/>
      <w:pPr>
        <w:ind w:left="5596" w:hanging="360"/>
      </w:pPr>
    </w:lvl>
    <w:lvl w:ilvl="5" w:tplc="040C001B" w:tentative="1">
      <w:start w:val="1"/>
      <w:numFmt w:val="lowerRoman"/>
      <w:lvlText w:val="%6."/>
      <w:lvlJc w:val="right"/>
      <w:pPr>
        <w:ind w:left="6316" w:hanging="180"/>
      </w:pPr>
    </w:lvl>
    <w:lvl w:ilvl="6" w:tplc="040C000F" w:tentative="1">
      <w:start w:val="1"/>
      <w:numFmt w:val="decimal"/>
      <w:lvlText w:val="%7."/>
      <w:lvlJc w:val="left"/>
      <w:pPr>
        <w:ind w:left="7036" w:hanging="360"/>
      </w:pPr>
    </w:lvl>
    <w:lvl w:ilvl="7" w:tplc="040C0019" w:tentative="1">
      <w:start w:val="1"/>
      <w:numFmt w:val="lowerLetter"/>
      <w:lvlText w:val="%8."/>
      <w:lvlJc w:val="left"/>
      <w:pPr>
        <w:ind w:left="7756" w:hanging="360"/>
      </w:pPr>
    </w:lvl>
    <w:lvl w:ilvl="8" w:tplc="040C001B" w:tentative="1">
      <w:start w:val="1"/>
      <w:numFmt w:val="lowerRoman"/>
      <w:lvlText w:val="%9."/>
      <w:lvlJc w:val="right"/>
      <w:pPr>
        <w:ind w:left="8476" w:hanging="180"/>
      </w:pPr>
    </w:lvl>
  </w:abstractNum>
  <w:abstractNum w:abstractNumId="34">
    <w:nsid w:val="7A612EFF"/>
    <w:multiLevelType w:val="hybridMultilevel"/>
    <w:tmpl w:val="9C9CB2AC"/>
    <w:lvl w:ilvl="0" w:tplc="0456CAE0">
      <w:start w:val="5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5"/>
  </w:num>
  <w:num w:numId="4">
    <w:abstractNumId w:val="14"/>
  </w:num>
  <w:num w:numId="5">
    <w:abstractNumId w:val="1"/>
  </w:num>
  <w:num w:numId="6">
    <w:abstractNumId w:val="33"/>
  </w:num>
  <w:num w:numId="7">
    <w:abstractNumId w:val="18"/>
  </w:num>
  <w:num w:numId="8">
    <w:abstractNumId w:val="24"/>
  </w:num>
  <w:num w:numId="9">
    <w:abstractNumId w:val="12"/>
  </w:num>
  <w:num w:numId="10">
    <w:abstractNumId w:val="26"/>
  </w:num>
  <w:num w:numId="11">
    <w:abstractNumId w:val="11"/>
  </w:num>
  <w:num w:numId="12">
    <w:abstractNumId w:val="10"/>
  </w:num>
  <w:num w:numId="13">
    <w:abstractNumId w:val="23"/>
  </w:num>
  <w:num w:numId="14">
    <w:abstractNumId w:val="7"/>
  </w:num>
  <w:num w:numId="15">
    <w:abstractNumId w:val="27"/>
  </w:num>
  <w:num w:numId="16">
    <w:abstractNumId w:val="34"/>
  </w:num>
  <w:num w:numId="17">
    <w:abstractNumId w:val="0"/>
  </w:num>
  <w:num w:numId="18">
    <w:abstractNumId w:val="30"/>
  </w:num>
  <w:num w:numId="19">
    <w:abstractNumId w:val="32"/>
  </w:num>
  <w:num w:numId="20">
    <w:abstractNumId w:val="31"/>
  </w:num>
  <w:num w:numId="21">
    <w:abstractNumId w:val="21"/>
  </w:num>
  <w:num w:numId="22">
    <w:abstractNumId w:val="2"/>
  </w:num>
  <w:num w:numId="23">
    <w:abstractNumId w:val="16"/>
  </w:num>
  <w:num w:numId="24">
    <w:abstractNumId w:val="8"/>
  </w:num>
  <w:num w:numId="25">
    <w:abstractNumId w:val="5"/>
  </w:num>
  <w:num w:numId="26">
    <w:abstractNumId w:val="25"/>
  </w:num>
  <w:num w:numId="27">
    <w:abstractNumId w:val="3"/>
  </w:num>
  <w:num w:numId="28">
    <w:abstractNumId w:val="28"/>
  </w:num>
  <w:num w:numId="29">
    <w:abstractNumId w:val="19"/>
  </w:num>
  <w:num w:numId="30">
    <w:abstractNumId w:val="17"/>
  </w:num>
  <w:num w:numId="31">
    <w:abstractNumId w:val="4"/>
  </w:num>
  <w:num w:numId="32">
    <w:abstractNumId w:val="9"/>
  </w:num>
  <w:num w:numId="33">
    <w:abstractNumId w:val="13"/>
  </w:num>
  <w:num w:numId="34">
    <w:abstractNumId w:val="2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D3C"/>
    <w:rsid w:val="00016882"/>
    <w:rsid w:val="000423A3"/>
    <w:rsid w:val="00046585"/>
    <w:rsid w:val="00067C6E"/>
    <w:rsid w:val="0007273E"/>
    <w:rsid w:val="00095FAB"/>
    <w:rsid w:val="000A3B67"/>
    <w:rsid w:val="000A7C9E"/>
    <w:rsid w:val="000C16E2"/>
    <w:rsid w:val="000C1888"/>
    <w:rsid w:val="000D69A5"/>
    <w:rsid w:val="000E174D"/>
    <w:rsid w:val="001125AB"/>
    <w:rsid w:val="0012443B"/>
    <w:rsid w:val="00131844"/>
    <w:rsid w:val="00152D78"/>
    <w:rsid w:val="00170BBD"/>
    <w:rsid w:val="0017650C"/>
    <w:rsid w:val="00185D98"/>
    <w:rsid w:val="001A535F"/>
    <w:rsid w:val="001B4536"/>
    <w:rsid w:val="001C086D"/>
    <w:rsid w:val="001D22C3"/>
    <w:rsid w:val="001D3CBB"/>
    <w:rsid w:val="001E4FB2"/>
    <w:rsid w:val="002206C4"/>
    <w:rsid w:val="00235527"/>
    <w:rsid w:val="002451BE"/>
    <w:rsid w:val="0025687E"/>
    <w:rsid w:val="002750F6"/>
    <w:rsid w:val="00280CD2"/>
    <w:rsid w:val="002952CF"/>
    <w:rsid w:val="002C240D"/>
    <w:rsid w:val="002C3CBA"/>
    <w:rsid w:val="002F1EC1"/>
    <w:rsid w:val="002F4AC2"/>
    <w:rsid w:val="002F60F7"/>
    <w:rsid w:val="00315614"/>
    <w:rsid w:val="00336EE4"/>
    <w:rsid w:val="003703FD"/>
    <w:rsid w:val="00390A66"/>
    <w:rsid w:val="003978C3"/>
    <w:rsid w:val="003B2772"/>
    <w:rsid w:val="003B48B9"/>
    <w:rsid w:val="003B7CF7"/>
    <w:rsid w:val="003F1641"/>
    <w:rsid w:val="004013F2"/>
    <w:rsid w:val="0041358A"/>
    <w:rsid w:val="00413CF3"/>
    <w:rsid w:val="00417287"/>
    <w:rsid w:val="0043154B"/>
    <w:rsid w:val="0043476A"/>
    <w:rsid w:val="004406BF"/>
    <w:rsid w:val="00450FEB"/>
    <w:rsid w:val="00453909"/>
    <w:rsid w:val="00456637"/>
    <w:rsid w:val="00461F5A"/>
    <w:rsid w:val="0046638B"/>
    <w:rsid w:val="00466964"/>
    <w:rsid w:val="004851D4"/>
    <w:rsid w:val="00490247"/>
    <w:rsid w:val="004B0B52"/>
    <w:rsid w:val="004B75E3"/>
    <w:rsid w:val="004E28D1"/>
    <w:rsid w:val="004E5D65"/>
    <w:rsid w:val="005157DF"/>
    <w:rsid w:val="00516B0A"/>
    <w:rsid w:val="00521348"/>
    <w:rsid w:val="00521BEE"/>
    <w:rsid w:val="005326E7"/>
    <w:rsid w:val="00536356"/>
    <w:rsid w:val="00553A2E"/>
    <w:rsid w:val="00554D7F"/>
    <w:rsid w:val="005662A3"/>
    <w:rsid w:val="0056781F"/>
    <w:rsid w:val="00573C35"/>
    <w:rsid w:val="00574074"/>
    <w:rsid w:val="00592538"/>
    <w:rsid w:val="005A68EF"/>
    <w:rsid w:val="005A7AEA"/>
    <w:rsid w:val="005C1E15"/>
    <w:rsid w:val="005E231A"/>
    <w:rsid w:val="005F5B18"/>
    <w:rsid w:val="00601E09"/>
    <w:rsid w:val="00604DD9"/>
    <w:rsid w:val="00606CD5"/>
    <w:rsid w:val="00610762"/>
    <w:rsid w:val="00626B9C"/>
    <w:rsid w:val="00643C36"/>
    <w:rsid w:val="00644E0D"/>
    <w:rsid w:val="00651F40"/>
    <w:rsid w:val="0065285E"/>
    <w:rsid w:val="00661084"/>
    <w:rsid w:val="00664213"/>
    <w:rsid w:val="00667963"/>
    <w:rsid w:val="00690E43"/>
    <w:rsid w:val="00695A60"/>
    <w:rsid w:val="006B1191"/>
    <w:rsid w:val="006C16F1"/>
    <w:rsid w:val="006D00EB"/>
    <w:rsid w:val="006E3871"/>
    <w:rsid w:val="006F7EA0"/>
    <w:rsid w:val="00717B1E"/>
    <w:rsid w:val="007227FB"/>
    <w:rsid w:val="007510C4"/>
    <w:rsid w:val="00760A84"/>
    <w:rsid w:val="007903A2"/>
    <w:rsid w:val="007B5146"/>
    <w:rsid w:val="007E3C33"/>
    <w:rsid w:val="007E7155"/>
    <w:rsid w:val="0081077D"/>
    <w:rsid w:val="00814E04"/>
    <w:rsid w:val="00830BA0"/>
    <w:rsid w:val="00865B65"/>
    <w:rsid w:val="00874C05"/>
    <w:rsid w:val="00882EBE"/>
    <w:rsid w:val="008A3643"/>
    <w:rsid w:val="008B6CA0"/>
    <w:rsid w:val="008C30CA"/>
    <w:rsid w:val="008C3B84"/>
    <w:rsid w:val="008C3BEB"/>
    <w:rsid w:val="008D617C"/>
    <w:rsid w:val="008D6523"/>
    <w:rsid w:val="008E54D3"/>
    <w:rsid w:val="008F53E2"/>
    <w:rsid w:val="00921F42"/>
    <w:rsid w:val="00931D4E"/>
    <w:rsid w:val="00945FC3"/>
    <w:rsid w:val="0095469A"/>
    <w:rsid w:val="00960B7B"/>
    <w:rsid w:val="00961936"/>
    <w:rsid w:val="0098270D"/>
    <w:rsid w:val="009901C1"/>
    <w:rsid w:val="00997DCB"/>
    <w:rsid w:val="009A2081"/>
    <w:rsid w:val="009B293A"/>
    <w:rsid w:val="009B4B77"/>
    <w:rsid w:val="009B607C"/>
    <w:rsid w:val="009C4701"/>
    <w:rsid w:val="009F0ECA"/>
    <w:rsid w:val="009F4C70"/>
    <w:rsid w:val="00A01746"/>
    <w:rsid w:val="00A1472D"/>
    <w:rsid w:val="00A25927"/>
    <w:rsid w:val="00A274F2"/>
    <w:rsid w:val="00A369FE"/>
    <w:rsid w:val="00A74710"/>
    <w:rsid w:val="00A8712A"/>
    <w:rsid w:val="00A9055F"/>
    <w:rsid w:val="00A96DC1"/>
    <w:rsid w:val="00AA512D"/>
    <w:rsid w:val="00AB68CF"/>
    <w:rsid w:val="00AC2BD2"/>
    <w:rsid w:val="00AD2850"/>
    <w:rsid w:val="00AF58F4"/>
    <w:rsid w:val="00B23FDD"/>
    <w:rsid w:val="00B27624"/>
    <w:rsid w:val="00B32E0F"/>
    <w:rsid w:val="00B602BA"/>
    <w:rsid w:val="00B61B3E"/>
    <w:rsid w:val="00B64560"/>
    <w:rsid w:val="00B84718"/>
    <w:rsid w:val="00BA7BE8"/>
    <w:rsid w:val="00BB163B"/>
    <w:rsid w:val="00BC7663"/>
    <w:rsid w:val="00BD3735"/>
    <w:rsid w:val="00BD51BC"/>
    <w:rsid w:val="00BD5AA7"/>
    <w:rsid w:val="00BE0D61"/>
    <w:rsid w:val="00BF56FC"/>
    <w:rsid w:val="00BF5EF8"/>
    <w:rsid w:val="00BF7682"/>
    <w:rsid w:val="00C05629"/>
    <w:rsid w:val="00C35445"/>
    <w:rsid w:val="00C41B10"/>
    <w:rsid w:val="00C45309"/>
    <w:rsid w:val="00C571EA"/>
    <w:rsid w:val="00C640FE"/>
    <w:rsid w:val="00C74099"/>
    <w:rsid w:val="00C7697D"/>
    <w:rsid w:val="00C80199"/>
    <w:rsid w:val="00C91B4F"/>
    <w:rsid w:val="00CA1496"/>
    <w:rsid w:val="00CC424E"/>
    <w:rsid w:val="00CC5359"/>
    <w:rsid w:val="00CE1195"/>
    <w:rsid w:val="00CE77FB"/>
    <w:rsid w:val="00D03EF7"/>
    <w:rsid w:val="00D07679"/>
    <w:rsid w:val="00D16669"/>
    <w:rsid w:val="00D2509C"/>
    <w:rsid w:val="00D3449B"/>
    <w:rsid w:val="00D363BE"/>
    <w:rsid w:val="00D441F1"/>
    <w:rsid w:val="00D6509F"/>
    <w:rsid w:val="00D6570B"/>
    <w:rsid w:val="00D730CB"/>
    <w:rsid w:val="00D84AFD"/>
    <w:rsid w:val="00DA408D"/>
    <w:rsid w:val="00DA6310"/>
    <w:rsid w:val="00DB5043"/>
    <w:rsid w:val="00DC4732"/>
    <w:rsid w:val="00DC6D86"/>
    <w:rsid w:val="00DE22CA"/>
    <w:rsid w:val="00DF43C2"/>
    <w:rsid w:val="00E11D3C"/>
    <w:rsid w:val="00E12392"/>
    <w:rsid w:val="00E16782"/>
    <w:rsid w:val="00E22A64"/>
    <w:rsid w:val="00E43870"/>
    <w:rsid w:val="00E5078B"/>
    <w:rsid w:val="00E539D9"/>
    <w:rsid w:val="00E60E13"/>
    <w:rsid w:val="00E72AB6"/>
    <w:rsid w:val="00E75DBC"/>
    <w:rsid w:val="00E77926"/>
    <w:rsid w:val="00E82AF8"/>
    <w:rsid w:val="00E9072B"/>
    <w:rsid w:val="00E97E5E"/>
    <w:rsid w:val="00EA52E7"/>
    <w:rsid w:val="00EB1CB1"/>
    <w:rsid w:val="00EE764B"/>
    <w:rsid w:val="00EF02E6"/>
    <w:rsid w:val="00F0736E"/>
    <w:rsid w:val="00F14355"/>
    <w:rsid w:val="00F42BB1"/>
    <w:rsid w:val="00F43A71"/>
    <w:rsid w:val="00F447C9"/>
    <w:rsid w:val="00F6087B"/>
    <w:rsid w:val="00F65518"/>
    <w:rsid w:val="00F86C9E"/>
    <w:rsid w:val="00F947E7"/>
    <w:rsid w:val="00FA5DFD"/>
    <w:rsid w:val="00FB2926"/>
    <w:rsid w:val="00FB6FD9"/>
    <w:rsid w:val="00FB77DD"/>
    <w:rsid w:val="00FE61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9F"/>
  </w:style>
  <w:style w:type="paragraph" w:styleId="Heading2">
    <w:name w:val="heading 2"/>
    <w:basedOn w:val="Normal"/>
    <w:link w:val="Heading2Char"/>
    <w:uiPriority w:val="9"/>
    <w:qFormat/>
    <w:rsid w:val="00E11D3C"/>
    <w:pPr>
      <w:spacing w:after="365"/>
      <w:outlineLvl w:val="1"/>
    </w:pPr>
    <w:rPr>
      <w:rFonts w:ascii="Verdana" w:eastAsia="Times New Roman" w:hAnsi="Verdana" w:cs="Times New Roman"/>
      <w:b/>
      <w:bCs/>
      <w:color w:val="DF5E32"/>
      <w:sz w:val="31"/>
      <w:szCs w:val="31"/>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1D3C"/>
    <w:rPr>
      <w:rFonts w:ascii="Verdana" w:eastAsia="Times New Roman" w:hAnsi="Verdana" w:cs="Times New Roman"/>
      <w:b/>
      <w:bCs/>
      <w:color w:val="DF5E32"/>
      <w:sz w:val="31"/>
      <w:szCs w:val="31"/>
      <w:lang w:eastAsia="fr-FR"/>
    </w:rPr>
  </w:style>
  <w:style w:type="character" w:customStyle="1" w:styleId="A1">
    <w:name w:val="A1"/>
    <w:uiPriority w:val="99"/>
    <w:rsid w:val="00E11D3C"/>
    <w:rPr>
      <w:rFonts w:cs="Futura Std Medium"/>
      <w:b/>
      <w:bCs/>
      <w:color w:val="000000"/>
      <w:sz w:val="16"/>
      <w:szCs w:val="16"/>
    </w:rPr>
  </w:style>
  <w:style w:type="paragraph" w:styleId="FootnoteText">
    <w:name w:val="footnote text"/>
    <w:basedOn w:val="Normal"/>
    <w:link w:val="FootnoteTextChar"/>
    <w:uiPriority w:val="99"/>
    <w:unhideWhenUsed/>
    <w:rsid w:val="00E11D3C"/>
    <w:rPr>
      <w:sz w:val="20"/>
      <w:szCs w:val="20"/>
    </w:rPr>
  </w:style>
  <w:style w:type="character" w:customStyle="1" w:styleId="FootnoteTextChar">
    <w:name w:val="Footnote Text Char"/>
    <w:basedOn w:val="DefaultParagraphFont"/>
    <w:link w:val="FootnoteText"/>
    <w:uiPriority w:val="99"/>
    <w:rsid w:val="00E11D3C"/>
    <w:rPr>
      <w:sz w:val="20"/>
      <w:szCs w:val="20"/>
    </w:rPr>
  </w:style>
  <w:style w:type="character" w:styleId="FootnoteReference">
    <w:name w:val="footnote reference"/>
    <w:basedOn w:val="DefaultParagraphFont"/>
    <w:uiPriority w:val="99"/>
    <w:semiHidden/>
    <w:unhideWhenUsed/>
    <w:rsid w:val="00E11D3C"/>
    <w:rPr>
      <w:vertAlign w:val="superscript"/>
    </w:rPr>
  </w:style>
  <w:style w:type="paragraph" w:styleId="NormalWeb">
    <w:name w:val="Normal (Web)"/>
    <w:basedOn w:val="Normal"/>
    <w:uiPriority w:val="99"/>
    <w:unhideWhenUsed/>
    <w:rsid w:val="00E11D3C"/>
    <w:pPr>
      <w:spacing w:before="100" w:beforeAutospacing="1" w:after="100" w:afterAutospacing="1"/>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E11D3C"/>
    <w:pPr>
      <w:ind w:left="720"/>
      <w:contextualSpacing/>
    </w:pPr>
  </w:style>
  <w:style w:type="character" w:styleId="Strong">
    <w:name w:val="Strong"/>
    <w:basedOn w:val="DefaultParagraphFont"/>
    <w:uiPriority w:val="22"/>
    <w:qFormat/>
    <w:rsid w:val="00E11D3C"/>
    <w:rPr>
      <w:b/>
      <w:bCs/>
    </w:rPr>
  </w:style>
  <w:style w:type="character" w:styleId="Hyperlink">
    <w:name w:val="Hyperlink"/>
    <w:basedOn w:val="DefaultParagraphFont"/>
    <w:uiPriority w:val="99"/>
    <w:semiHidden/>
    <w:unhideWhenUsed/>
    <w:rsid w:val="00E11D3C"/>
    <w:rPr>
      <w:strike w:val="0"/>
      <w:dstrike w:val="0"/>
      <w:color w:val="0066CC"/>
      <w:u w:val="none"/>
      <w:effect w:val="none"/>
    </w:rPr>
  </w:style>
  <w:style w:type="paragraph" w:customStyle="1" w:styleId="Default">
    <w:name w:val="Default"/>
    <w:rsid w:val="00E11D3C"/>
    <w:pPr>
      <w:autoSpaceDE w:val="0"/>
      <w:autoSpaceDN w:val="0"/>
      <w:adjustRightInd w:val="0"/>
    </w:pPr>
    <w:rPr>
      <w:rFonts w:ascii="Courier New" w:hAnsi="Courier New" w:cs="Courier New"/>
      <w:color w:val="000000"/>
      <w:sz w:val="24"/>
      <w:szCs w:val="24"/>
    </w:rPr>
  </w:style>
  <w:style w:type="paragraph" w:styleId="NoSpacing">
    <w:name w:val="No Spacing"/>
    <w:uiPriority w:val="1"/>
    <w:qFormat/>
    <w:rsid w:val="00E11D3C"/>
  </w:style>
  <w:style w:type="table" w:styleId="TableGrid">
    <w:name w:val="Table Grid"/>
    <w:basedOn w:val="TableNormal"/>
    <w:uiPriority w:val="59"/>
    <w:rsid w:val="00E11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E11D3C"/>
    <w:pPr>
      <w:tabs>
        <w:tab w:val="decimal" w:pos="360"/>
      </w:tabs>
      <w:spacing w:after="200" w:line="276" w:lineRule="auto"/>
    </w:pPr>
    <w:rPr>
      <w:rFonts w:eastAsiaTheme="minorEastAsia"/>
    </w:rPr>
  </w:style>
  <w:style w:type="character" w:styleId="SubtleEmphasis">
    <w:name w:val="Subtle Emphasis"/>
    <w:basedOn w:val="DefaultParagraphFont"/>
    <w:uiPriority w:val="19"/>
    <w:qFormat/>
    <w:rsid w:val="00E11D3C"/>
    <w:rPr>
      <w:rFonts w:eastAsiaTheme="minorEastAsia" w:cstheme="minorBidi"/>
      <w:bCs w:val="0"/>
      <w:i/>
      <w:iCs/>
      <w:color w:val="808080" w:themeColor="text1" w:themeTint="7F"/>
      <w:szCs w:val="22"/>
      <w:lang w:val="fr-FR"/>
    </w:rPr>
  </w:style>
  <w:style w:type="table" w:customStyle="1" w:styleId="Trameclaire-Accent11">
    <w:name w:val="Trame claire - Accent 11"/>
    <w:basedOn w:val="TableNormal"/>
    <w:uiPriority w:val="60"/>
    <w:rsid w:val="00E11D3C"/>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3">
    <w:name w:val="content3"/>
    <w:basedOn w:val="Normal"/>
    <w:rsid w:val="00E11D3C"/>
    <w:pPr>
      <w:shd w:val="clear" w:color="auto" w:fill="DDF0FD"/>
    </w:pPr>
    <w:rPr>
      <w:rFonts w:ascii="Times New Roman" w:eastAsia="Times New Roman" w:hAnsi="Times New Roman" w:cs="Times New Roman"/>
      <w:color w:val="000000"/>
      <w:sz w:val="24"/>
      <w:szCs w:val="24"/>
      <w:lang w:eastAsia="fr-FR"/>
    </w:rPr>
  </w:style>
  <w:style w:type="character" w:styleId="Emphasis">
    <w:name w:val="Emphasis"/>
    <w:basedOn w:val="DefaultParagraphFont"/>
    <w:uiPriority w:val="20"/>
    <w:qFormat/>
    <w:rsid w:val="00E11D3C"/>
    <w:rPr>
      <w:i/>
      <w:iCs/>
    </w:rPr>
  </w:style>
  <w:style w:type="paragraph" w:customStyle="1" w:styleId="spip">
    <w:name w:val="spip"/>
    <w:basedOn w:val="Normal"/>
    <w:rsid w:val="00E11D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pipsurligne1">
    <w:name w:val="spip_surligne1"/>
    <w:basedOn w:val="DefaultParagraphFont"/>
    <w:rsid w:val="00E11D3C"/>
    <w:rPr>
      <w:shd w:val="clear" w:color="auto" w:fill="FFFF66"/>
    </w:rPr>
  </w:style>
  <w:style w:type="character" w:customStyle="1" w:styleId="citecrochet1">
    <w:name w:val="cite_crochet1"/>
    <w:basedOn w:val="DefaultParagraphFont"/>
    <w:rsid w:val="00E11D3C"/>
    <w:rPr>
      <w:vanish/>
      <w:webHidden w:val="0"/>
      <w:specVanish w:val="0"/>
    </w:rPr>
  </w:style>
  <w:style w:type="character" w:customStyle="1" w:styleId="pagesubhead2">
    <w:name w:val="pagesubhead2"/>
    <w:basedOn w:val="DefaultParagraphFont"/>
    <w:rsid w:val="00E11D3C"/>
    <w:rPr>
      <w:b/>
      <w:bCs/>
      <w:vanish w:val="0"/>
      <w:webHidden w:val="0"/>
      <w:color w:val="DF5E32"/>
      <w:sz w:val="26"/>
      <w:szCs w:val="26"/>
      <w:specVanish w:val="0"/>
    </w:rPr>
  </w:style>
  <w:style w:type="paragraph" w:styleId="Header">
    <w:name w:val="header"/>
    <w:basedOn w:val="Normal"/>
    <w:link w:val="HeaderChar"/>
    <w:uiPriority w:val="99"/>
    <w:unhideWhenUsed/>
    <w:rsid w:val="00E11D3C"/>
    <w:pPr>
      <w:tabs>
        <w:tab w:val="center" w:pos="4536"/>
        <w:tab w:val="right" w:pos="9072"/>
      </w:tabs>
    </w:pPr>
  </w:style>
  <w:style w:type="character" w:customStyle="1" w:styleId="HeaderChar">
    <w:name w:val="Header Char"/>
    <w:basedOn w:val="DefaultParagraphFont"/>
    <w:link w:val="Header"/>
    <w:uiPriority w:val="99"/>
    <w:rsid w:val="00E11D3C"/>
  </w:style>
  <w:style w:type="paragraph" w:styleId="Footer">
    <w:name w:val="footer"/>
    <w:basedOn w:val="Normal"/>
    <w:link w:val="FooterChar"/>
    <w:uiPriority w:val="99"/>
    <w:unhideWhenUsed/>
    <w:rsid w:val="00E11D3C"/>
    <w:pPr>
      <w:tabs>
        <w:tab w:val="center" w:pos="4536"/>
        <w:tab w:val="right" w:pos="9072"/>
      </w:tabs>
    </w:pPr>
  </w:style>
  <w:style w:type="character" w:customStyle="1" w:styleId="FooterChar">
    <w:name w:val="Footer Char"/>
    <w:basedOn w:val="DefaultParagraphFont"/>
    <w:link w:val="Footer"/>
    <w:uiPriority w:val="99"/>
    <w:rsid w:val="00E11D3C"/>
  </w:style>
  <w:style w:type="character" w:customStyle="1" w:styleId="f1">
    <w:name w:val="f1"/>
    <w:basedOn w:val="DefaultParagraphFont"/>
    <w:rsid w:val="00E11D3C"/>
    <w:rPr>
      <w:color w:val="767676"/>
    </w:rPr>
  </w:style>
  <w:style w:type="paragraph" w:styleId="BalloonText">
    <w:name w:val="Balloon Text"/>
    <w:basedOn w:val="Normal"/>
    <w:link w:val="BalloonTextChar"/>
    <w:uiPriority w:val="99"/>
    <w:semiHidden/>
    <w:unhideWhenUsed/>
    <w:rsid w:val="00E11D3C"/>
    <w:rPr>
      <w:rFonts w:ascii="Tahoma" w:hAnsi="Tahoma" w:cs="Tahoma"/>
      <w:sz w:val="16"/>
      <w:szCs w:val="16"/>
    </w:rPr>
  </w:style>
  <w:style w:type="character" w:customStyle="1" w:styleId="BalloonTextChar">
    <w:name w:val="Balloon Text Char"/>
    <w:basedOn w:val="DefaultParagraphFont"/>
    <w:link w:val="BalloonText"/>
    <w:uiPriority w:val="99"/>
    <w:semiHidden/>
    <w:rsid w:val="00E11D3C"/>
    <w:rPr>
      <w:rFonts w:ascii="Tahoma" w:hAnsi="Tahoma" w:cs="Tahoma"/>
      <w:sz w:val="16"/>
      <w:szCs w:val="16"/>
    </w:rPr>
  </w:style>
  <w:style w:type="character" w:customStyle="1" w:styleId="ft">
    <w:name w:val="ft"/>
    <w:basedOn w:val="DefaultParagraphFont"/>
    <w:rsid w:val="00E90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9F"/>
  </w:style>
  <w:style w:type="paragraph" w:styleId="Heading2">
    <w:name w:val="heading 2"/>
    <w:basedOn w:val="Normal"/>
    <w:link w:val="Heading2Char"/>
    <w:uiPriority w:val="9"/>
    <w:qFormat/>
    <w:rsid w:val="00E11D3C"/>
    <w:pPr>
      <w:spacing w:after="365"/>
      <w:outlineLvl w:val="1"/>
    </w:pPr>
    <w:rPr>
      <w:rFonts w:ascii="Verdana" w:eastAsia="Times New Roman" w:hAnsi="Verdana" w:cs="Times New Roman"/>
      <w:b/>
      <w:bCs/>
      <w:color w:val="DF5E32"/>
      <w:sz w:val="31"/>
      <w:szCs w:val="31"/>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1D3C"/>
    <w:rPr>
      <w:rFonts w:ascii="Verdana" w:eastAsia="Times New Roman" w:hAnsi="Verdana" w:cs="Times New Roman"/>
      <w:b/>
      <w:bCs/>
      <w:color w:val="DF5E32"/>
      <w:sz w:val="31"/>
      <w:szCs w:val="31"/>
      <w:lang w:eastAsia="fr-FR"/>
    </w:rPr>
  </w:style>
  <w:style w:type="character" w:customStyle="1" w:styleId="A1">
    <w:name w:val="A1"/>
    <w:uiPriority w:val="99"/>
    <w:rsid w:val="00E11D3C"/>
    <w:rPr>
      <w:rFonts w:cs="Futura Std Medium"/>
      <w:b/>
      <w:bCs/>
      <w:color w:val="000000"/>
      <w:sz w:val="16"/>
      <w:szCs w:val="16"/>
    </w:rPr>
  </w:style>
  <w:style w:type="paragraph" w:styleId="FootnoteText">
    <w:name w:val="footnote text"/>
    <w:basedOn w:val="Normal"/>
    <w:link w:val="FootnoteTextChar"/>
    <w:uiPriority w:val="99"/>
    <w:unhideWhenUsed/>
    <w:rsid w:val="00E11D3C"/>
    <w:rPr>
      <w:sz w:val="20"/>
      <w:szCs w:val="20"/>
    </w:rPr>
  </w:style>
  <w:style w:type="character" w:customStyle="1" w:styleId="FootnoteTextChar">
    <w:name w:val="Footnote Text Char"/>
    <w:basedOn w:val="DefaultParagraphFont"/>
    <w:link w:val="FootnoteText"/>
    <w:uiPriority w:val="99"/>
    <w:rsid w:val="00E11D3C"/>
    <w:rPr>
      <w:sz w:val="20"/>
      <w:szCs w:val="20"/>
    </w:rPr>
  </w:style>
  <w:style w:type="character" w:styleId="FootnoteReference">
    <w:name w:val="footnote reference"/>
    <w:basedOn w:val="DefaultParagraphFont"/>
    <w:uiPriority w:val="99"/>
    <w:semiHidden/>
    <w:unhideWhenUsed/>
    <w:rsid w:val="00E11D3C"/>
    <w:rPr>
      <w:vertAlign w:val="superscript"/>
    </w:rPr>
  </w:style>
  <w:style w:type="paragraph" w:styleId="NormalWeb">
    <w:name w:val="Normal (Web)"/>
    <w:basedOn w:val="Normal"/>
    <w:uiPriority w:val="99"/>
    <w:unhideWhenUsed/>
    <w:rsid w:val="00E11D3C"/>
    <w:pPr>
      <w:spacing w:before="100" w:beforeAutospacing="1" w:after="100" w:afterAutospacing="1"/>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E11D3C"/>
    <w:pPr>
      <w:ind w:left="720"/>
      <w:contextualSpacing/>
    </w:pPr>
  </w:style>
  <w:style w:type="character" w:styleId="Strong">
    <w:name w:val="Strong"/>
    <w:basedOn w:val="DefaultParagraphFont"/>
    <w:uiPriority w:val="22"/>
    <w:qFormat/>
    <w:rsid w:val="00E11D3C"/>
    <w:rPr>
      <w:b/>
      <w:bCs/>
    </w:rPr>
  </w:style>
  <w:style w:type="character" w:styleId="Hyperlink">
    <w:name w:val="Hyperlink"/>
    <w:basedOn w:val="DefaultParagraphFont"/>
    <w:uiPriority w:val="99"/>
    <w:semiHidden/>
    <w:unhideWhenUsed/>
    <w:rsid w:val="00E11D3C"/>
    <w:rPr>
      <w:strike w:val="0"/>
      <w:dstrike w:val="0"/>
      <w:color w:val="0066CC"/>
      <w:u w:val="none"/>
      <w:effect w:val="none"/>
    </w:rPr>
  </w:style>
  <w:style w:type="paragraph" w:customStyle="1" w:styleId="Default">
    <w:name w:val="Default"/>
    <w:rsid w:val="00E11D3C"/>
    <w:pPr>
      <w:autoSpaceDE w:val="0"/>
      <w:autoSpaceDN w:val="0"/>
      <w:adjustRightInd w:val="0"/>
    </w:pPr>
    <w:rPr>
      <w:rFonts w:ascii="Courier New" w:hAnsi="Courier New" w:cs="Courier New"/>
      <w:color w:val="000000"/>
      <w:sz w:val="24"/>
      <w:szCs w:val="24"/>
    </w:rPr>
  </w:style>
  <w:style w:type="paragraph" w:styleId="NoSpacing">
    <w:name w:val="No Spacing"/>
    <w:uiPriority w:val="1"/>
    <w:qFormat/>
    <w:rsid w:val="00E11D3C"/>
  </w:style>
  <w:style w:type="table" w:styleId="TableGrid">
    <w:name w:val="Table Grid"/>
    <w:basedOn w:val="TableNormal"/>
    <w:uiPriority w:val="59"/>
    <w:rsid w:val="00E11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E11D3C"/>
    <w:pPr>
      <w:tabs>
        <w:tab w:val="decimal" w:pos="360"/>
      </w:tabs>
      <w:spacing w:after="200" w:line="276" w:lineRule="auto"/>
    </w:pPr>
    <w:rPr>
      <w:rFonts w:eastAsiaTheme="minorEastAsia"/>
    </w:rPr>
  </w:style>
  <w:style w:type="character" w:styleId="SubtleEmphasis">
    <w:name w:val="Subtle Emphasis"/>
    <w:basedOn w:val="DefaultParagraphFont"/>
    <w:uiPriority w:val="19"/>
    <w:qFormat/>
    <w:rsid w:val="00E11D3C"/>
    <w:rPr>
      <w:rFonts w:eastAsiaTheme="minorEastAsia" w:cstheme="minorBidi"/>
      <w:bCs w:val="0"/>
      <w:i/>
      <w:iCs/>
      <w:color w:val="808080" w:themeColor="text1" w:themeTint="7F"/>
      <w:szCs w:val="22"/>
      <w:lang w:val="fr-FR"/>
    </w:rPr>
  </w:style>
  <w:style w:type="table" w:customStyle="1" w:styleId="Trameclaire-Accent11">
    <w:name w:val="Trame claire - Accent 11"/>
    <w:basedOn w:val="TableNormal"/>
    <w:uiPriority w:val="60"/>
    <w:rsid w:val="00E11D3C"/>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3">
    <w:name w:val="content3"/>
    <w:basedOn w:val="Normal"/>
    <w:rsid w:val="00E11D3C"/>
    <w:pPr>
      <w:shd w:val="clear" w:color="auto" w:fill="DDF0FD"/>
    </w:pPr>
    <w:rPr>
      <w:rFonts w:ascii="Times New Roman" w:eastAsia="Times New Roman" w:hAnsi="Times New Roman" w:cs="Times New Roman"/>
      <w:color w:val="000000"/>
      <w:sz w:val="24"/>
      <w:szCs w:val="24"/>
      <w:lang w:eastAsia="fr-FR"/>
    </w:rPr>
  </w:style>
  <w:style w:type="character" w:styleId="Emphasis">
    <w:name w:val="Emphasis"/>
    <w:basedOn w:val="DefaultParagraphFont"/>
    <w:uiPriority w:val="20"/>
    <w:qFormat/>
    <w:rsid w:val="00E11D3C"/>
    <w:rPr>
      <w:i/>
      <w:iCs/>
    </w:rPr>
  </w:style>
  <w:style w:type="paragraph" w:customStyle="1" w:styleId="spip">
    <w:name w:val="spip"/>
    <w:basedOn w:val="Normal"/>
    <w:rsid w:val="00E11D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pipsurligne1">
    <w:name w:val="spip_surligne1"/>
    <w:basedOn w:val="DefaultParagraphFont"/>
    <w:rsid w:val="00E11D3C"/>
    <w:rPr>
      <w:shd w:val="clear" w:color="auto" w:fill="FFFF66"/>
    </w:rPr>
  </w:style>
  <w:style w:type="character" w:customStyle="1" w:styleId="citecrochet1">
    <w:name w:val="cite_crochet1"/>
    <w:basedOn w:val="DefaultParagraphFont"/>
    <w:rsid w:val="00E11D3C"/>
    <w:rPr>
      <w:vanish/>
      <w:webHidden w:val="0"/>
      <w:specVanish w:val="0"/>
    </w:rPr>
  </w:style>
  <w:style w:type="character" w:customStyle="1" w:styleId="pagesubhead2">
    <w:name w:val="pagesubhead2"/>
    <w:basedOn w:val="DefaultParagraphFont"/>
    <w:rsid w:val="00E11D3C"/>
    <w:rPr>
      <w:b/>
      <w:bCs/>
      <w:vanish w:val="0"/>
      <w:webHidden w:val="0"/>
      <w:color w:val="DF5E32"/>
      <w:sz w:val="26"/>
      <w:szCs w:val="26"/>
      <w:specVanish w:val="0"/>
    </w:rPr>
  </w:style>
  <w:style w:type="paragraph" w:styleId="Header">
    <w:name w:val="header"/>
    <w:basedOn w:val="Normal"/>
    <w:link w:val="HeaderChar"/>
    <w:uiPriority w:val="99"/>
    <w:unhideWhenUsed/>
    <w:rsid w:val="00E11D3C"/>
    <w:pPr>
      <w:tabs>
        <w:tab w:val="center" w:pos="4536"/>
        <w:tab w:val="right" w:pos="9072"/>
      </w:tabs>
    </w:pPr>
  </w:style>
  <w:style w:type="character" w:customStyle="1" w:styleId="HeaderChar">
    <w:name w:val="Header Char"/>
    <w:basedOn w:val="DefaultParagraphFont"/>
    <w:link w:val="Header"/>
    <w:uiPriority w:val="99"/>
    <w:rsid w:val="00E11D3C"/>
  </w:style>
  <w:style w:type="paragraph" w:styleId="Footer">
    <w:name w:val="footer"/>
    <w:basedOn w:val="Normal"/>
    <w:link w:val="FooterChar"/>
    <w:uiPriority w:val="99"/>
    <w:unhideWhenUsed/>
    <w:rsid w:val="00E11D3C"/>
    <w:pPr>
      <w:tabs>
        <w:tab w:val="center" w:pos="4536"/>
        <w:tab w:val="right" w:pos="9072"/>
      </w:tabs>
    </w:pPr>
  </w:style>
  <w:style w:type="character" w:customStyle="1" w:styleId="FooterChar">
    <w:name w:val="Footer Char"/>
    <w:basedOn w:val="DefaultParagraphFont"/>
    <w:link w:val="Footer"/>
    <w:uiPriority w:val="99"/>
    <w:rsid w:val="00E11D3C"/>
  </w:style>
  <w:style w:type="character" w:customStyle="1" w:styleId="f1">
    <w:name w:val="f1"/>
    <w:basedOn w:val="DefaultParagraphFont"/>
    <w:rsid w:val="00E11D3C"/>
    <w:rPr>
      <w:color w:val="767676"/>
    </w:rPr>
  </w:style>
  <w:style w:type="paragraph" w:styleId="BalloonText">
    <w:name w:val="Balloon Text"/>
    <w:basedOn w:val="Normal"/>
    <w:link w:val="BalloonTextChar"/>
    <w:uiPriority w:val="99"/>
    <w:semiHidden/>
    <w:unhideWhenUsed/>
    <w:rsid w:val="00E11D3C"/>
    <w:rPr>
      <w:rFonts w:ascii="Tahoma" w:hAnsi="Tahoma" w:cs="Tahoma"/>
      <w:sz w:val="16"/>
      <w:szCs w:val="16"/>
    </w:rPr>
  </w:style>
  <w:style w:type="character" w:customStyle="1" w:styleId="BalloonTextChar">
    <w:name w:val="Balloon Text Char"/>
    <w:basedOn w:val="DefaultParagraphFont"/>
    <w:link w:val="BalloonText"/>
    <w:uiPriority w:val="99"/>
    <w:semiHidden/>
    <w:rsid w:val="00E11D3C"/>
    <w:rPr>
      <w:rFonts w:ascii="Tahoma" w:hAnsi="Tahoma" w:cs="Tahoma"/>
      <w:sz w:val="16"/>
      <w:szCs w:val="16"/>
    </w:rPr>
  </w:style>
  <w:style w:type="character" w:customStyle="1" w:styleId="ft">
    <w:name w:val="ft"/>
    <w:basedOn w:val="DefaultParagraphFont"/>
    <w:rsid w:val="00E90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4693">
      <w:bodyDiv w:val="1"/>
      <w:marLeft w:val="0"/>
      <w:marRight w:val="0"/>
      <w:marTop w:val="0"/>
      <w:marBottom w:val="0"/>
      <w:divBdr>
        <w:top w:val="none" w:sz="0" w:space="0" w:color="auto"/>
        <w:left w:val="none" w:sz="0" w:space="0" w:color="auto"/>
        <w:bottom w:val="none" w:sz="0" w:space="0" w:color="auto"/>
        <w:right w:val="none" w:sz="0" w:space="0" w:color="auto"/>
      </w:divBdr>
      <w:divsChild>
        <w:div w:id="759833096">
          <w:marLeft w:val="0"/>
          <w:marRight w:val="0"/>
          <w:marTop w:val="0"/>
          <w:marBottom w:val="0"/>
          <w:divBdr>
            <w:top w:val="none" w:sz="0" w:space="0" w:color="auto"/>
            <w:left w:val="none" w:sz="0" w:space="0" w:color="auto"/>
            <w:bottom w:val="none" w:sz="0" w:space="0" w:color="auto"/>
            <w:right w:val="none" w:sz="0" w:space="0" w:color="auto"/>
          </w:divBdr>
          <w:divsChild>
            <w:div w:id="2064519113">
              <w:marLeft w:val="0"/>
              <w:marRight w:val="0"/>
              <w:marTop w:val="0"/>
              <w:marBottom w:val="0"/>
              <w:divBdr>
                <w:top w:val="none" w:sz="0" w:space="0" w:color="auto"/>
                <w:left w:val="none" w:sz="0" w:space="0" w:color="auto"/>
                <w:bottom w:val="none" w:sz="0" w:space="0" w:color="auto"/>
                <w:right w:val="none" w:sz="0" w:space="0" w:color="auto"/>
              </w:divBdr>
              <w:divsChild>
                <w:div w:id="1923755308">
                  <w:marLeft w:val="0"/>
                  <w:marRight w:val="0"/>
                  <w:marTop w:val="0"/>
                  <w:marBottom w:val="0"/>
                  <w:divBdr>
                    <w:top w:val="none" w:sz="0" w:space="0" w:color="auto"/>
                    <w:left w:val="none" w:sz="0" w:space="0" w:color="auto"/>
                    <w:bottom w:val="none" w:sz="0" w:space="0" w:color="auto"/>
                    <w:right w:val="none" w:sz="0" w:space="0" w:color="auto"/>
                  </w:divBdr>
                  <w:divsChild>
                    <w:div w:id="106435848">
                      <w:marLeft w:val="0"/>
                      <w:marRight w:val="0"/>
                      <w:marTop w:val="225"/>
                      <w:marBottom w:val="0"/>
                      <w:divBdr>
                        <w:top w:val="none" w:sz="0" w:space="0" w:color="auto"/>
                        <w:left w:val="none" w:sz="0" w:space="0" w:color="auto"/>
                        <w:bottom w:val="none" w:sz="0" w:space="0" w:color="auto"/>
                        <w:right w:val="none" w:sz="0" w:space="0" w:color="auto"/>
                      </w:divBdr>
                      <w:divsChild>
                        <w:div w:id="34820382">
                          <w:marLeft w:val="0"/>
                          <w:marRight w:val="0"/>
                          <w:marTop w:val="0"/>
                          <w:marBottom w:val="0"/>
                          <w:divBdr>
                            <w:top w:val="none" w:sz="0" w:space="0" w:color="auto"/>
                            <w:left w:val="none" w:sz="0" w:space="0" w:color="auto"/>
                            <w:bottom w:val="none" w:sz="0" w:space="0" w:color="auto"/>
                            <w:right w:val="none" w:sz="0" w:space="0" w:color="auto"/>
                          </w:divBdr>
                          <w:divsChild>
                            <w:div w:id="465007484">
                              <w:marLeft w:val="0"/>
                              <w:marRight w:val="0"/>
                              <w:marTop w:val="0"/>
                              <w:marBottom w:val="0"/>
                              <w:divBdr>
                                <w:top w:val="none" w:sz="0" w:space="0" w:color="auto"/>
                                <w:left w:val="none" w:sz="0" w:space="0" w:color="auto"/>
                                <w:bottom w:val="none" w:sz="0" w:space="0" w:color="auto"/>
                                <w:right w:val="none" w:sz="0" w:space="0" w:color="auto"/>
                              </w:divBdr>
                              <w:divsChild>
                                <w:div w:id="887759171">
                                  <w:marLeft w:val="0"/>
                                  <w:marRight w:val="0"/>
                                  <w:marTop w:val="0"/>
                                  <w:marBottom w:val="0"/>
                                  <w:divBdr>
                                    <w:top w:val="none" w:sz="0" w:space="0" w:color="auto"/>
                                    <w:left w:val="none" w:sz="0" w:space="0" w:color="auto"/>
                                    <w:bottom w:val="none" w:sz="0" w:space="0" w:color="auto"/>
                                    <w:right w:val="none" w:sz="0" w:space="0" w:color="auto"/>
                                  </w:divBdr>
                                  <w:divsChild>
                                    <w:div w:id="1804426471">
                                      <w:marLeft w:val="0"/>
                                      <w:marRight w:val="0"/>
                                      <w:marTop w:val="0"/>
                                      <w:marBottom w:val="0"/>
                                      <w:divBdr>
                                        <w:top w:val="none" w:sz="0" w:space="0" w:color="auto"/>
                                        <w:left w:val="none" w:sz="0" w:space="0" w:color="auto"/>
                                        <w:bottom w:val="none" w:sz="0" w:space="0" w:color="auto"/>
                                        <w:right w:val="none" w:sz="0" w:space="0" w:color="auto"/>
                                      </w:divBdr>
                                      <w:divsChild>
                                        <w:div w:id="1708219972">
                                          <w:marLeft w:val="-390"/>
                                          <w:marRight w:val="-390"/>
                                          <w:marTop w:val="0"/>
                                          <w:marBottom w:val="360"/>
                                          <w:divBdr>
                                            <w:top w:val="none" w:sz="0" w:space="0" w:color="auto"/>
                                            <w:left w:val="none" w:sz="0" w:space="0" w:color="auto"/>
                                            <w:bottom w:val="single" w:sz="6" w:space="18" w:color="E9EFF3"/>
                                            <w:right w:val="none" w:sz="0" w:space="0" w:color="auto"/>
                                          </w:divBdr>
                                          <w:divsChild>
                                            <w:div w:id="45032085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r.wikipedia.org/wiki/Nivaquine" TargetMode="External"/><Relationship Id="rId18" Type="http://schemas.openxmlformats.org/officeDocument/2006/relationships/hyperlink" Target="http://fr.wikipedia.org/wiki/Pays_en_d%C3%A9veloppemen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fr.wikipedia.org/wiki/Quinine" TargetMode="External"/><Relationship Id="rId17" Type="http://schemas.openxmlformats.org/officeDocument/2006/relationships/hyperlink" Target="http://fr.wikipedia.org/wiki/Graisse_alimentaire" TargetMode="External"/><Relationship Id="rId2" Type="http://schemas.openxmlformats.org/officeDocument/2006/relationships/customXml" Target="../customXml/item2.xml"/><Relationship Id="rId16" Type="http://schemas.openxmlformats.org/officeDocument/2006/relationships/hyperlink" Target="http://fr.wikipedia.org/wiki/Carences_nutritionnel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r.wikipedia.org/wiki/Chloroquine"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fr.wikipedia.org/wiki/Nourriture" TargetMode="External"/><Relationship Id="rId23" Type="http://schemas.openxmlformats.org/officeDocument/2006/relationships/fontTable" Target="fontTable.xml"/><Relationship Id="rId10" Type="http://schemas.openxmlformats.org/officeDocument/2006/relationships/hyperlink" Target="http://fr.wikipedia.org/wiki/Plasmodium" TargetMode="External"/><Relationship Id="rId19" Type="http://schemas.openxmlformats.org/officeDocument/2006/relationships/hyperlink" Target="http://fr.wikipedia.org/wiki/Sous-alimenta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r.wikipedia.org/wiki/Nutriments" TargetMode="External"/><Relationship Id="rId22"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Avril 20011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C62E57-A2CB-4349-9BE3-384ADDBF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12193</Words>
  <Characters>67065</Characters>
  <Application>Microsoft Office Word</Application>
  <DocSecurity>4</DocSecurity>
  <Lines>558</Lines>
  <Paragraphs>158</Paragraphs>
  <ScaleCrop>false</ScaleCrop>
  <HeadingPairs>
    <vt:vector size="2" baseType="variant">
      <vt:variant>
        <vt:lpstr>Titre</vt:lpstr>
      </vt:variant>
      <vt:variant>
        <vt:i4>1</vt:i4>
      </vt:variant>
    </vt:vector>
  </HeadingPairs>
  <TitlesOfParts>
    <vt:vector size="1" baseType="lpstr">
      <vt:lpstr>Rapport des droits des enfants à Madagascar depuis 2009</vt:lpstr>
    </vt:vector>
  </TitlesOfParts>
  <Company>HP</Company>
  <LinksUpToDate>false</LinksUpToDate>
  <CharactersWithSpaces>79100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des droits des enfants à Madagascar depuis 2009</dc:title>
  <dc:creator>Sylvie Rasendraharimanana</dc:creator>
  <cp:lastModifiedBy>Roisin Fegan</cp:lastModifiedBy>
  <cp:revision>2</cp:revision>
  <cp:lastPrinted>2011-05-12T14:43:00Z</cp:lastPrinted>
  <dcterms:created xsi:type="dcterms:W3CDTF">2011-07-04T09:13:00Z</dcterms:created>
  <dcterms:modified xsi:type="dcterms:W3CDTF">2011-07-04T09:13:00Z</dcterms:modified>
</cp:coreProperties>
</file>